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10031" w:type="dxa"/>
        <w:tblLook w:val="01E0" w:firstRow="1" w:lastRow="1" w:firstColumn="1" w:lastColumn="1" w:noHBand="0" w:noVBand="0"/>
      </w:tblPr>
      <w:tblGrid>
        <w:gridCol w:w="6062"/>
        <w:gridCol w:w="3969"/>
      </w:tblGrid>
      <w:tr w:rsidR="003656CC" w:rsidRPr="003656CC" w:rsidTr="006E3038">
        <w:tc>
          <w:tcPr>
            <w:tcW w:w="6062" w:type="dxa"/>
          </w:tcPr>
          <w:p w:rsidR="003656CC" w:rsidRPr="003656CC" w:rsidRDefault="003656CC" w:rsidP="003656CC">
            <w:pPr>
              <w:tabs>
                <w:tab w:val="left" w:pos="4536"/>
              </w:tabs>
              <w:spacing w:after="0" w:line="240" w:lineRule="auto"/>
              <w:ind w:right="318"/>
              <w:rPr>
                <w:rFonts w:ascii="Times New Roman" w:eastAsia="Times New Roman" w:hAnsi="Times New Roman" w:cs="Times New Roman"/>
                <w:b/>
                <w:i/>
                <w:sz w:val="28"/>
                <w:szCs w:val="28"/>
                <w:u w:val="single"/>
                <w:lang w:eastAsia="ru-RU"/>
              </w:rPr>
            </w:pPr>
            <w:r w:rsidRPr="003656CC">
              <w:rPr>
                <w:rFonts w:ascii="Times New Roman" w:eastAsia="Times New Roman" w:hAnsi="Times New Roman" w:cs="Times New Roman"/>
                <w:b/>
                <w:i/>
                <w:sz w:val="28"/>
                <w:szCs w:val="28"/>
                <w:lang w:eastAsia="ru-RU"/>
              </w:rPr>
              <w:t xml:space="preserve">               </w:t>
            </w:r>
          </w:p>
          <w:p w:rsidR="003656CC" w:rsidRPr="003656CC" w:rsidRDefault="003656CC" w:rsidP="003656CC">
            <w:pPr>
              <w:spacing w:after="0" w:line="240" w:lineRule="exact"/>
              <w:jc w:val="center"/>
              <w:rPr>
                <w:rFonts w:ascii="Times New Roman" w:eastAsia="Times New Roman" w:hAnsi="Times New Roman" w:cs="Times New Roman"/>
                <w:sz w:val="28"/>
                <w:szCs w:val="28"/>
                <w:lang w:eastAsia="ru-RU"/>
              </w:rPr>
            </w:pPr>
          </w:p>
          <w:p w:rsidR="003656CC" w:rsidRPr="003656CC" w:rsidRDefault="003656CC" w:rsidP="003656CC">
            <w:pPr>
              <w:tabs>
                <w:tab w:val="left" w:pos="4536"/>
              </w:tabs>
              <w:spacing w:after="0" w:line="240" w:lineRule="auto"/>
              <w:ind w:right="318"/>
              <w:rPr>
                <w:rFonts w:ascii="Times New Roman" w:eastAsia="Times New Roman" w:hAnsi="Times New Roman" w:cs="Times New Roman"/>
                <w:b/>
                <w:bCs/>
                <w:sz w:val="28"/>
                <w:szCs w:val="28"/>
                <w:lang w:eastAsia="ru-RU"/>
              </w:rPr>
            </w:pPr>
          </w:p>
        </w:tc>
        <w:tc>
          <w:tcPr>
            <w:tcW w:w="3969" w:type="dxa"/>
          </w:tcPr>
          <w:p w:rsidR="003656CC" w:rsidRPr="006E3038" w:rsidRDefault="003656CC" w:rsidP="006E3038">
            <w:pPr>
              <w:keepNext/>
              <w:spacing w:after="0" w:line="240" w:lineRule="exact"/>
              <w:outlineLvl w:val="2"/>
              <w:rPr>
                <w:rFonts w:ascii="Times New Roman" w:eastAsia="Times New Roman" w:hAnsi="Times New Roman" w:cs="Times New Roman"/>
                <w:sz w:val="28"/>
                <w:szCs w:val="28"/>
                <w:lang w:eastAsia="ru-RU"/>
              </w:rPr>
            </w:pPr>
            <w:bookmarkStart w:id="0" w:name="_Toc244417576"/>
            <w:r w:rsidRPr="006E3038">
              <w:rPr>
                <w:rFonts w:ascii="Times New Roman" w:eastAsia="Times New Roman" w:hAnsi="Times New Roman" w:cs="Times New Roman"/>
                <w:sz w:val="28"/>
                <w:szCs w:val="28"/>
                <w:lang w:eastAsia="ru-RU"/>
              </w:rPr>
              <w:t>У</w:t>
            </w:r>
            <w:bookmarkEnd w:id="0"/>
            <w:r w:rsidRPr="006E3038">
              <w:rPr>
                <w:rFonts w:ascii="Times New Roman" w:eastAsia="Times New Roman" w:hAnsi="Times New Roman" w:cs="Times New Roman"/>
                <w:sz w:val="28"/>
                <w:szCs w:val="28"/>
                <w:lang w:eastAsia="ru-RU"/>
              </w:rPr>
              <w:t>ТВЕРЖД</w:t>
            </w:r>
            <w:r w:rsidR="006E3038" w:rsidRPr="006E3038">
              <w:rPr>
                <w:rFonts w:ascii="Times New Roman" w:eastAsia="Times New Roman" w:hAnsi="Times New Roman" w:cs="Times New Roman"/>
                <w:sz w:val="28"/>
                <w:szCs w:val="28"/>
                <w:lang w:eastAsia="ru-RU"/>
              </w:rPr>
              <w:t>ЕНО</w:t>
            </w:r>
            <w:r w:rsidRPr="006E3038">
              <w:rPr>
                <w:rFonts w:ascii="Times New Roman" w:eastAsia="Times New Roman" w:hAnsi="Times New Roman" w:cs="Times New Roman"/>
                <w:sz w:val="28"/>
                <w:szCs w:val="28"/>
                <w:lang w:eastAsia="ru-RU"/>
              </w:rPr>
              <w:t>:</w:t>
            </w:r>
          </w:p>
          <w:p w:rsidR="003656CC" w:rsidRPr="006E3038" w:rsidRDefault="006E3038" w:rsidP="006E3038">
            <w:pPr>
              <w:keepNext/>
              <w:spacing w:after="0" w:line="240" w:lineRule="exact"/>
              <w:outlineLvl w:val="2"/>
              <w:rPr>
                <w:rFonts w:ascii="Times New Roman" w:eastAsia="Times New Roman" w:hAnsi="Times New Roman" w:cs="Times New Roman"/>
                <w:sz w:val="28"/>
                <w:szCs w:val="28"/>
                <w:lang w:eastAsia="ru-RU"/>
              </w:rPr>
            </w:pPr>
            <w:r w:rsidRPr="006E3038">
              <w:rPr>
                <w:rFonts w:ascii="Times New Roman" w:eastAsia="Times New Roman" w:hAnsi="Times New Roman" w:cs="Times New Roman"/>
                <w:sz w:val="28"/>
                <w:szCs w:val="28"/>
                <w:lang w:eastAsia="ru-RU"/>
              </w:rPr>
              <w:t>Приказом директора</w:t>
            </w:r>
          </w:p>
          <w:p w:rsidR="003656CC" w:rsidRPr="006E3038" w:rsidRDefault="00AC174E" w:rsidP="006E3038">
            <w:pPr>
              <w:keepNext/>
              <w:spacing w:after="0" w:line="240" w:lineRule="exact"/>
              <w:outlineLvl w:val="2"/>
              <w:rPr>
                <w:rFonts w:ascii="Times New Roman" w:eastAsia="Times New Roman" w:hAnsi="Times New Roman" w:cs="Times New Roman"/>
                <w:sz w:val="28"/>
                <w:szCs w:val="28"/>
                <w:lang w:eastAsia="ru-RU"/>
              </w:rPr>
            </w:pPr>
            <w:r w:rsidRPr="006E3038">
              <w:rPr>
                <w:rFonts w:ascii="Times New Roman" w:eastAsia="Times New Roman" w:hAnsi="Times New Roman" w:cs="Times New Roman"/>
                <w:sz w:val="28"/>
                <w:szCs w:val="28"/>
                <w:lang w:eastAsia="ru-RU"/>
              </w:rPr>
              <w:t xml:space="preserve">ГБУ ПК </w:t>
            </w:r>
            <w:r w:rsidR="003656CC" w:rsidRPr="006E3038">
              <w:rPr>
                <w:rFonts w:ascii="Times New Roman" w:eastAsia="Times New Roman" w:hAnsi="Times New Roman" w:cs="Times New Roman"/>
                <w:sz w:val="28"/>
                <w:szCs w:val="28"/>
                <w:lang w:eastAsia="ru-RU"/>
              </w:rPr>
              <w:t>Кудымкарский ДИПИ</w:t>
            </w:r>
          </w:p>
          <w:p w:rsidR="003656CC" w:rsidRPr="006E3038" w:rsidRDefault="006E3038" w:rsidP="003656CC">
            <w:pPr>
              <w:keepNext/>
              <w:spacing w:after="0" w:line="240" w:lineRule="exact"/>
              <w:outlineLvl w:val="2"/>
              <w:rPr>
                <w:rFonts w:ascii="Times New Roman" w:eastAsia="Times New Roman" w:hAnsi="Times New Roman" w:cs="Times New Roman"/>
                <w:bCs/>
                <w:sz w:val="28"/>
                <w:szCs w:val="28"/>
                <w:lang w:eastAsia="ru-RU"/>
              </w:rPr>
            </w:pPr>
            <w:r w:rsidRPr="006E3038">
              <w:rPr>
                <w:rFonts w:ascii="Times New Roman" w:eastAsia="Times New Roman" w:hAnsi="Times New Roman" w:cs="Times New Roman"/>
                <w:sz w:val="28"/>
                <w:szCs w:val="28"/>
                <w:lang w:eastAsia="ru-RU"/>
              </w:rPr>
              <w:t>№31 от 31.01.2019 г.</w:t>
            </w:r>
            <w:r w:rsidR="003656CC" w:rsidRPr="006E3038">
              <w:rPr>
                <w:rFonts w:ascii="Times New Roman" w:eastAsia="Times New Roman" w:hAnsi="Times New Roman" w:cs="Times New Roman"/>
                <w:sz w:val="28"/>
                <w:szCs w:val="28"/>
                <w:lang w:eastAsia="ru-RU"/>
              </w:rPr>
              <w:t xml:space="preserve">              </w:t>
            </w:r>
          </w:p>
          <w:p w:rsidR="003656CC" w:rsidRPr="003656CC" w:rsidRDefault="003656CC" w:rsidP="003656CC">
            <w:pPr>
              <w:spacing w:after="0" w:line="240" w:lineRule="auto"/>
              <w:rPr>
                <w:rFonts w:ascii="Times New Roman" w:eastAsia="Times New Roman" w:hAnsi="Times New Roman" w:cs="Times New Roman"/>
                <w:b/>
                <w:bCs/>
                <w:sz w:val="28"/>
                <w:szCs w:val="28"/>
                <w:lang w:eastAsia="ru-RU"/>
              </w:rPr>
            </w:pPr>
          </w:p>
        </w:tc>
      </w:tr>
    </w:tbl>
    <w:p w:rsidR="006E3038" w:rsidRDefault="006E3038" w:rsidP="003656C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656CC" w:rsidRPr="003656CC" w:rsidRDefault="003656CC" w:rsidP="003656C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656CC">
        <w:rPr>
          <w:rFonts w:ascii="Times New Roman" w:eastAsia="Calibri" w:hAnsi="Times New Roman" w:cs="Times New Roman"/>
          <w:b/>
          <w:sz w:val="28"/>
          <w:szCs w:val="28"/>
        </w:rPr>
        <w:t>ПОЛОЖЕНИЕ</w:t>
      </w:r>
    </w:p>
    <w:p w:rsidR="003656CC" w:rsidRPr="006E3038" w:rsidRDefault="003656CC" w:rsidP="003656C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E3038">
        <w:rPr>
          <w:rFonts w:ascii="Times New Roman" w:eastAsia="Calibri" w:hAnsi="Times New Roman" w:cs="Times New Roman"/>
          <w:b/>
          <w:sz w:val="28"/>
          <w:szCs w:val="28"/>
        </w:rPr>
        <w:t xml:space="preserve">об оплате труда работников </w:t>
      </w:r>
      <w:r w:rsidR="00AC174E" w:rsidRPr="006E3038">
        <w:rPr>
          <w:rFonts w:ascii="Times New Roman" w:eastAsia="Calibri" w:hAnsi="Times New Roman" w:cs="Times New Roman"/>
          <w:b/>
          <w:sz w:val="28"/>
          <w:szCs w:val="28"/>
        </w:rPr>
        <w:t>ГБУ ПК</w:t>
      </w:r>
      <w:r w:rsidRPr="006E3038">
        <w:rPr>
          <w:rFonts w:ascii="Times New Roman" w:eastAsia="Calibri" w:hAnsi="Times New Roman" w:cs="Times New Roman"/>
          <w:b/>
          <w:sz w:val="28"/>
          <w:szCs w:val="28"/>
        </w:rPr>
        <w:t xml:space="preserve"> Кудымкарский ДИПИ</w:t>
      </w:r>
    </w:p>
    <w:p w:rsidR="003656CC" w:rsidRPr="003656CC" w:rsidRDefault="003656CC" w:rsidP="003656C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C174E" w:rsidRDefault="003656CC" w:rsidP="0095005D">
      <w:pPr>
        <w:widowControl w:val="0"/>
        <w:numPr>
          <w:ilvl w:val="0"/>
          <w:numId w:val="1"/>
        </w:numPr>
        <w:autoSpaceDE w:val="0"/>
        <w:autoSpaceDN w:val="0"/>
        <w:adjustRightInd w:val="0"/>
        <w:spacing w:after="0" w:line="240" w:lineRule="auto"/>
        <w:contextualSpacing/>
        <w:jc w:val="center"/>
        <w:rPr>
          <w:rFonts w:ascii="Times New Roman" w:eastAsia="Calibri" w:hAnsi="Times New Roman" w:cs="Times New Roman"/>
          <w:b/>
          <w:sz w:val="28"/>
          <w:szCs w:val="28"/>
        </w:rPr>
      </w:pPr>
      <w:bookmarkStart w:id="1" w:name="Par37"/>
      <w:bookmarkEnd w:id="1"/>
      <w:r w:rsidRPr="003656CC">
        <w:rPr>
          <w:rFonts w:ascii="Times New Roman" w:eastAsia="Calibri" w:hAnsi="Times New Roman" w:cs="Times New Roman"/>
          <w:b/>
          <w:sz w:val="28"/>
          <w:szCs w:val="28"/>
        </w:rPr>
        <w:t>ОБЩИЕ ПОЛОЖЕНИЯ</w:t>
      </w:r>
    </w:p>
    <w:p w:rsidR="006E3038" w:rsidRPr="0095005D" w:rsidRDefault="006E3038" w:rsidP="006E3038">
      <w:pPr>
        <w:widowControl w:val="0"/>
        <w:autoSpaceDE w:val="0"/>
        <w:autoSpaceDN w:val="0"/>
        <w:adjustRightInd w:val="0"/>
        <w:spacing w:after="0" w:line="240" w:lineRule="auto"/>
        <w:ind w:left="1069"/>
        <w:contextualSpacing/>
        <w:rPr>
          <w:rFonts w:ascii="Times New Roman" w:eastAsia="Calibri" w:hAnsi="Times New Roman" w:cs="Times New Roman"/>
          <w:b/>
          <w:sz w:val="28"/>
          <w:szCs w:val="28"/>
        </w:rPr>
      </w:pP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1.1. Положение об оплате труда разработано в соответствии с Трудовым кодексом Российской федерации, </w:t>
      </w:r>
      <w:r w:rsidRPr="0095005D">
        <w:rPr>
          <w:rFonts w:ascii="Times New Roman" w:eastAsia="Calibri" w:hAnsi="Times New Roman" w:cs="Times New Roman"/>
          <w:sz w:val="28"/>
          <w:szCs w:val="28"/>
        </w:rPr>
        <w:t>Законом Пермского края от 03.09.2008 № 291-ПК «Об оплате труда работников бюджетных учреждений Пермского края»,</w:t>
      </w:r>
      <w:r w:rsidR="0095005D">
        <w:rPr>
          <w:rFonts w:ascii="Times New Roman" w:eastAsia="Calibri" w:hAnsi="Times New Roman" w:cs="Times New Roman"/>
          <w:color w:val="0070C0"/>
          <w:sz w:val="28"/>
          <w:szCs w:val="28"/>
        </w:rPr>
        <w:t xml:space="preserve"> </w:t>
      </w:r>
      <w:r w:rsidRPr="003656CC">
        <w:rPr>
          <w:rFonts w:ascii="Times New Roman" w:eastAsia="Calibri" w:hAnsi="Times New Roman" w:cs="Times New Roman"/>
          <w:sz w:val="28"/>
          <w:szCs w:val="28"/>
        </w:rPr>
        <w:t>на основе Постановления Правительства Пермского края от 29.12.2012 № 1608-п «О минимальных размерах окладов по профессиональным квалификационным группам, а также выплатах компенсационного, стимулирующего и социального характера рабочим государственных бюджетных и казенных учреждений Пермского края», Постановления Правительства Пермского края от 13.01.2013 № 13-п «Об утверждении Положения о системе оплаты труда работников государственных учреждений социального обслуживания населения Пермского края», и других нормативных правовых актов Российской Федерации и Пермского края.</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1.2. Система оплаты труда работников учреждения устанавливается коллективным договором, соглашением, локальным нормативным актом в соответствии с трудовым </w:t>
      </w:r>
      <w:hyperlink r:id="rId9" w:history="1">
        <w:r w:rsidRPr="003656CC">
          <w:rPr>
            <w:rFonts w:ascii="Times New Roman" w:eastAsia="Calibri" w:hAnsi="Times New Roman" w:cs="Times New Roman"/>
            <w:sz w:val="28"/>
            <w:szCs w:val="28"/>
          </w:rPr>
          <w:t>законодательством</w:t>
        </w:r>
      </w:hyperlink>
      <w:r w:rsidRPr="003656CC">
        <w:rPr>
          <w:rFonts w:ascii="Times New Roman" w:eastAsia="Calibri" w:hAnsi="Times New Roman" w:cs="Times New Roman"/>
          <w:sz w:val="28"/>
          <w:szCs w:val="28"/>
        </w:rPr>
        <w:t xml:space="preserve">, иными нормативными правовыми актами Российской Федерации, содержащими нормы трудового права. Размеры окладов (должностных окладов), выплат компенсационного и стимулирующего характера устанавливаются в пределах фонда оплаты труда учреждения. </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1.3. При изменении системы оплаты труда работников учреждения заработная плата работников (без учета премий и иных стимулирующих выплат) не может быть ниже, чем выплачиваемая в соответствии с ранее применяемой системой оплаты труда, при условии сохранения объема трудовых обязанностей работников и выполнения ими работ той же квалификации. </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1.4. Определение размеров заработной платы работников учреждения осуществляется в соответствии с системой оплаты труда работников  учреждения, как по основным должностям, так и по должностям, занимаемым в </w:t>
      </w:r>
      <w:hyperlink r:id="rId10" w:history="1">
        <w:r w:rsidRPr="003656CC">
          <w:rPr>
            <w:rFonts w:ascii="Times New Roman" w:eastAsia="Calibri" w:hAnsi="Times New Roman" w:cs="Times New Roman"/>
            <w:sz w:val="28"/>
            <w:szCs w:val="28"/>
          </w:rPr>
          <w:t>порядке</w:t>
        </w:r>
      </w:hyperlink>
      <w:r w:rsidRPr="003656CC">
        <w:rPr>
          <w:rFonts w:ascii="Times New Roman" w:eastAsia="Calibri" w:hAnsi="Times New Roman" w:cs="Times New Roman"/>
          <w:sz w:val="28"/>
          <w:szCs w:val="28"/>
        </w:rPr>
        <w:t xml:space="preserve"> совместительства. 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1.5. Заработная плата работника учреждения, полностью отработавшего норму рабочего времени, не может быть ниже минимального размера оплаты труда, установленного в соответствии с действующим законодательством и предельными размерами не ограничивается.</w:t>
      </w:r>
    </w:p>
    <w:p w:rsidR="003656CC" w:rsidRDefault="003656CC" w:rsidP="00AC174E">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bookmarkStart w:id="2" w:name="Par45"/>
      <w:bookmarkEnd w:id="2"/>
    </w:p>
    <w:p w:rsidR="006E3038" w:rsidRDefault="006E3038" w:rsidP="00AC174E">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p>
    <w:p w:rsidR="003656CC" w:rsidRPr="006E3038" w:rsidRDefault="003656CC" w:rsidP="006E3038">
      <w:pPr>
        <w:pStyle w:val="a9"/>
        <w:widowControl w:val="0"/>
        <w:numPr>
          <w:ilvl w:val="0"/>
          <w:numId w:val="1"/>
        </w:numPr>
        <w:autoSpaceDE w:val="0"/>
        <w:autoSpaceDN w:val="0"/>
        <w:adjustRightInd w:val="0"/>
        <w:jc w:val="center"/>
        <w:rPr>
          <w:rFonts w:eastAsia="Calibri"/>
          <w:b/>
          <w:szCs w:val="28"/>
        </w:rPr>
      </w:pPr>
      <w:r w:rsidRPr="006E3038">
        <w:rPr>
          <w:rFonts w:eastAsia="Calibri"/>
          <w:b/>
          <w:szCs w:val="28"/>
        </w:rPr>
        <w:lastRenderedPageBreak/>
        <w:t>ПОРЯДОК И УСЛОВИЯ ОПЛАТЫ ТРУДА РАБОТНИКОВ УЧРЕЖДЕНИЯ</w:t>
      </w:r>
    </w:p>
    <w:p w:rsidR="00E04705" w:rsidRPr="00193063" w:rsidRDefault="003656CC" w:rsidP="00193063">
      <w:pPr>
        <w:spacing w:line="240" w:lineRule="auto"/>
        <w:rPr>
          <w:rFonts w:ascii="Times New Roman" w:hAnsi="Times New Roman" w:cs="Times New Roman"/>
          <w:sz w:val="28"/>
          <w:lang w:eastAsia="ar-SA"/>
        </w:rPr>
      </w:pPr>
      <w:r w:rsidRPr="00193063">
        <w:rPr>
          <w:rFonts w:ascii="Times New Roman" w:hAnsi="Times New Roman" w:cs="Times New Roman"/>
          <w:sz w:val="28"/>
          <w:szCs w:val="28"/>
          <w:lang w:eastAsia="ru-RU"/>
        </w:rPr>
        <w:t xml:space="preserve">2.1. </w:t>
      </w:r>
      <w:r w:rsidR="00E04705" w:rsidRPr="00193063">
        <w:rPr>
          <w:rFonts w:ascii="Times New Roman" w:hAnsi="Times New Roman" w:cs="Times New Roman"/>
          <w:sz w:val="28"/>
          <w:lang w:eastAsia="ar-SA"/>
        </w:rPr>
        <w:t>Оплата труда работников учреждения осуществляется за счет средств субсидии из бюджета Пермского края на выполнение государственного задания и средств полученных от предпринимательской и иной приносящей доход деятельности.</w:t>
      </w:r>
    </w:p>
    <w:p w:rsidR="003656CC" w:rsidRPr="00193063" w:rsidRDefault="003656CC" w:rsidP="00193063">
      <w:pPr>
        <w:spacing w:line="240" w:lineRule="auto"/>
        <w:rPr>
          <w:rFonts w:ascii="Times New Roman" w:hAnsi="Times New Roman" w:cs="Times New Roman"/>
          <w:sz w:val="28"/>
          <w:szCs w:val="28"/>
          <w:lang w:eastAsia="ru-RU"/>
        </w:rPr>
      </w:pPr>
      <w:r w:rsidRPr="00193063">
        <w:rPr>
          <w:rFonts w:ascii="Times New Roman" w:hAnsi="Times New Roman" w:cs="Times New Roman"/>
          <w:sz w:val="28"/>
          <w:szCs w:val="28"/>
          <w:lang w:eastAsia="ru-RU"/>
        </w:rPr>
        <w:t>2.2. Оплата труда работников учреждения включает:</w:t>
      </w:r>
    </w:p>
    <w:p w:rsidR="003656CC" w:rsidRPr="00193063" w:rsidRDefault="003656CC" w:rsidP="00193063">
      <w:pPr>
        <w:spacing w:after="0" w:line="240" w:lineRule="auto"/>
        <w:ind w:firstLine="567"/>
        <w:jc w:val="both"/>
        <w:rPr>
          <w:rFonts w:ascii="Times New Roman" w:eastAsia="Times New Roman" w:hAnsi="Times New Roman" w:cs="Times New Roman"/>
          <w:sz w:val="28"/>
          <w:szCs w:val="28"/>
          <w:lang w:eastAsia="ru-RU"/>
        </w:rPr>
      </w:pPr>
      <w:r w:rsidRPr="00193063">
        <w:rPr>
          <w:rFonts w:ascii="Times New Roman" w:eastAsia="Times New Roman" w:hAnsi="Times New Roman" w:cs="Times New Roman"/>
          <w:sz w:val="28"/>
          <w:szCs w:val="28"/>
          <w:lang w:eastAsia="ru-RU"/>
        </w:rPr>
        <w:t>- тарифные ставки, оклады (должностные оклады);</w:t>
      </w:r>
    </w:p>
    <w:p w:rsidR="003656CC" w:rsidRPr="00193063" w:rsidRDefault="003656CC" w:rsidP="00193063">
      <w:pPr>
        <w:spacing w:after="0" w:line="240" w:lineRule="auto"/>
        <w:ind w:firstLine="567"/>
        <w:jc w:val="both"/>
        <w:rPr>
          <w:rFonts w:ascii="Times New Roman" w:eastAsia="Times New Roman" w:hAnsi="Times New Roman" w:cs="Times New Roman"/>
          <w:sz w:val="28"/>
          <w:szCs w:val="28"/>
          <w:lang w:eastAsia="ru-RU"/>
        </w:rPr>
      </w:pPr>
      <w:r w:rsidRPr="00193063">
        <w:rPr>
          <w:rFonts w:ascii="Times New Roman" w:eastAsia="Times New Roman" w:hAnsi="Times New Roman" w:cs="Times New Roman"/>
          <w:sz w:val="28"/>
          <w:szCs w:val="28"/>
          <w:lang w:eastAsia="ru-RU"/>
        </w:rPr>
        <w:t>- выплаты компенсационного характера;</w:t>
      </w:r>
    </w:p>
    <w:p w:rsidR="003656CC" w:rsidRPr="00193063" w:rsidRDefault="003656CC" w:rsidP="00193063">
      <w:pPr>
        <w:spacing w:after="0" w:line="240" w:lineRule="auto"/>
        <w:ind w:firstLine="567"/>
        <w:jc w:val="both"/>
        <w:rPr>
          <w:rFonts w:ascii="Times New Roman" w:eastAsia="Times New Roman" w:hAnsi="Times New Roman" w:cs="Times New Roman"/>
          <w:sz w:val="28"/>
          <w:szCs w:val="28"/>
          <w:lang w:eastAsia="ru-RU"/>
        </w:rPr>
      </w:pPr>
      <w:r w:rsidRPr="00193063">
        <w:rPr>
          <w:rFonts w:ascii="Times New Roman" w:eastAsia="Times New Roman" w:hAnsi="Times New Roman" w:cs="Times New Roman"/>
          <w:sz w:val="28"/>
          <w:szCs w:val="28"/>
          <w:lang w:eastAsia="ru-RU"/>
        </w:rPr>
        <w:t xml:space="preserve">- выплаты стимулирующего характера. </w:t>
      </w:r>
    </w:p>
    <w:p w:rsidR="003656CC" w:rsidRDefault="003656CC" w:rsidP="00AC174E">
      <w:pPr>
        <w:spacing w:after="0" w:line="240" w:lineRule="auto"/>
        <w:ind w:firstLine="567"/>
        <w:jc w:val="both"/>
        <w:rPr>
          <w:rFonts w:ascii="Times New Roman" w:eastAsia="Calibri" w:hAnsi="Times New Roman" w:cs="Times New Roman"/>
          <w:sz w:val="28"/>
          <w:szCs w:val="28"/>
        </w:rPr>
      </w:pPr>
      <w:r w:rsidRPr="003656CC">
        <w:rPr>
          <w:rFonts w:ascii="Times New Roman" w:eastAsia="Times New Roman" w:hAnsi="Times New Roman" w:cs="Times New Roman"/>
          <w:sz w:val="28"/>
          <w:szCs w:val="28"/>
          <w:lang w:eastAsia="ru-RU"/>
        </w:rPr>
        <w:t xml:space="preserve">2.3. </w:t>
      </w:r>
      <w:r w:rsidRPr="003656CC">
        <w:rPr>
          <w:rFonts w:ascii="Times New Roman" w:eastAsia="Calibri" w:hAnsi="Times New Roman" w:cs="Times New Roman"/>
          <w:sz w:val="28"/>
          <w:szCs w:val="28"/>
        </w:rPr>
        <w:t>Размеры окладов (должностных окладов) работников учреждения устанавливаются на основе отнесения занимаемых ими должностей служащих к квалификационным уровням профессиональных квалификационных групп (далее – ПКГ) Приложение 1.</w:t>
      </w:r>
    </w:p>
    <w:p w:rsidR="00E04705" w:rsidRPr="00281E3F" w:rsidRDefault="00E04705"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81E3F">
        <w:rPr>
          <w:rFonts w:ascii="Times New Roman" w:hAnsi="Times New Roman" w:cs="Times New Roman"/>
          <w:sz w:val="28"/>
          <w:szCs w:val="28"/>
        </w:rPr>
        <w:t>2.3. Должностной оклад выплачивается за выполнение работы определенной сложности в нормальных условиях труда. Размеры должностных окладов работников Учреждения устанавливаются директором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на основании штатного расписания и таблицы размеров должностных окладов</w:t>
      </w:r>
    </w:p>
    <w:p w:rsidR="00E04705"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2.4. Оклад (должностной оклад) главного бухгалтера и заместителя директора по общим вопросам устанавливаются на 10 -30 % ниже оклада (должностного оклада) директора учреждения.</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2.5. Размеры окладов работников учреждения, осуществляющих трудовую деятельность по профессиям рабочих, устанавливаются в зависимости от сложности выполняемых работ и соответствующих им тарифных разрядов. </w:t>
      </w:r>
      <w:bookmarkStart w:id="3" w:name="Par54"/>
      <w:bookmarkEnd w:id="3"/>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2.6.Регулярность выплаты заработной платы- 2 раза в месяц. Первая выплата в виде заработной платы за первую половину месяца, производится восьмого числа каждого месяца; вторая - за вторую половину месяца, двадцать третьего числа.</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При совпадении дня выплаты с выходными и нерабочими праздничными днями выплата заработной платы производится до или после указанного дня.</w:t>
      </w:r>
    </w:p>
    <w:p w:rsidR="00AD51EF" w:rsidRDefault="00AD51EF" w:rsidP="00AC174E">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p>
    <w:p w:rsidR="003656CC" w:rsidRDefault="003656CC" w:rsidP="00AC174E">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3656CC">
        <w:rPr>
          <w:rFonts w:ascii="Times New Roman" w:eastAsia="Calibri" w:hAnsi="Times New Roman" w:cs="Times New Roman"/>
          <w:b/>
          <w:sz w:val="28"/>
          <w:szCs w:val="28"/>
        </w:rPr>
        <w:t>3.ПОРЯДОК И УСЛОВИЯ УСТАНОВЛЕНИЯ ВЫПЛАТ КОМПЕНСАЦИОННОГО ХАРАКТЕРА</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3.1. С учетом условий труда и норм действующего законодательства работникам  учреждения устанавливаются выплаты компенсационного характера: </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456C1">
        <w:rPr>
          <w:rFonts w:ascii="Times New Roman" w:eastAsia="Calibri" w:hAnsi="Times New Roman" w:cs="Times New Roman"/>
          <w:sz w:val="28"/>
          <w:szCs w:val="28"/>
          <w:u w:val="single"/>
          <w:lang w:eastAsia="ru-RU"/>
        </w:rPr>
        <w:t>выплаты работникам, занятым на тяжелых работах, работах с вредными и(или) опасными и иными особыми условиями труда,</w:t>
      </w:r>
      <w:r w:rsidRPr="003656CC">
        <w:rPr>
          <w:rFonts w:ascii="Times New Roman" w:eastAsia="Calibri" w:hAnsi="Times New Roman" w:cs="Times New Roman"/>
          <w:sz w:val="28"/>
          <w:szCs w:val="28"/>
          <w:lang w:eastAsia="ru-RU"/>
        </w:rPr>
        <w:t xml:space="preserve"> в соответствии со </w:t>
      </w:r>
      <w:hyperlink r:id="rId11" w:history="1">
        <w:r w:rsidRPr="003656CC">
          <w:rPr>
            <w:rFonts w:ascii="Times New Roman" w:eastAsia="Calibri" w:hAnsi="Times New Roman" w:cs="Times New Roman"/>
            <w:sz w:val="28"/>
            <w:szCs w:val="28"/>
            <w:lang w:eastAsia="ru-RU"/>
          </w:rPr>
          <w:t>статьей 147</w:t>
        </w:r>
      </w:hyperlink>
      <w:r w:rsidRPr="003656CC">
        <w:rPr>
          <w:rFonts w:ascii="Times New Roman" w:eastAsia="Calibri" w:hAnsi="Times New Roman" w:cs="Times New Roman"/>
          <w:sz w:val="28"/>
          <w:szCs w:val="28"/>
          <w:lang w:eastAsia="ru-RU"/>
        </w:rPr>
        <w:t xml:space="preserve"> Трудового кодекса Российской Федерации: </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xml:space="preserve">- </w:t>
      </w:r>
      <w:r w:rsidRPr="006F64F8">
        <w:rPr>
          <w:rFonts w:ascii="Times New Roman" w:eastAsia="Times New Roman" w:hAnsi="Times New Roman" w:cs="Times New Roman"/>
          <w:sz w:val="28"/>
          <w:szCs w:val="28"/>
          <w:lang w:eastAsia="ru-RU"/>
        </w:rPr>
        <w:t>в размере 15%</w:t>
      </w:r>
      <w:r w:rsidRPr="00311D26">
        <w:rPr>
          <w:rFonts w:ascii="Times New Roman" w:eastAsia="Times New Roman" w:hAnsi="Times New Roman" w:cs="Times New Roman"/>
          <w:b/>
          <w:sz w:val="28"/>
          <w:szCs w:val="28"/>
          <w:lang w:eastAsia="ru-RU"/>
        </w:rPr>
        <w:t xml:space="preserve"> </w:t>
      </w:r>
      <w:r w:rsidRPr="003656CC">
        <w:rPr>
          <w:rFonts w:ascii="Times New Roman" w:eastAsia="Times New Roman" w:hAnsi="Times New Roman" w:cs="Times New Roman"/>
          <w:sz w:val="28"/>
          <w:szCs w:val="28"/>
          <w:lang w:eastAsia="ru-RU"/>
        </w:rPr>
        <w:t>- специалистам и работникам, работающим в особых условиях труда, непосредственно оказывающим услуги получателям социальных услуг и (или) работа с электронным документооборотом и электронным делопроизводством;</w:t>
      </w:r>
    </w:p>
    <w:p w:rsidR="00E04705" w:rsidRPr="006F64F8" w:rsidRDefault="003656CC" w:rsidP="00AC174E">
      <w:pPr>
        <w:ind w:firstLine="567"/>
        <w:jc w:val="both"/>
        <w:rPr>
          <w:rFonts w:ascii="Times New Roman" w:eastAsia="Calibri" w:hAnsi="Times New Roman" w:cs="Times New Roman"/>
          <w:sz w:val="28"/>
          <w:szCs w:val="28"/>
        </w:rPr>
      </w:pPr>
      <w:r w:rsidRPr="003656CC">
        <w:rPr>
          <w:rFonts w:ascii="Times New Roman" w:eastAsia="Times New Roman" w:hAnsi="Times New Roman" w:cs="Times New Roman"/>
          <w:sz w:val="28"/>
          <w:szCs w:val="28"/>
          <w:lang w:eastAsia="ru-RU"/>
        </w:rPr>
        <w:lastRenderedPageBreak/>
        <w:t>-</w:t>
      </w:r>
      <w:r w:rsidRPr="003656CC">
        <w:rPr>
          <w:rFonts w:ascii="Times New Roman" w:eastAsia="Calibri" w:hAnsi="Times New Roman" w:cs="Times New Roman"/>
          <w:sz w:val="28"/>
          <w:szCs w:val="28"/>
        </w:rPr>
        <w:t xml:space="preserve"> </w:t>
      </w:r>
      <w:r w:rsidRPr="006F64F8">
        <w:rPr>
          <w:rFonts w:ascii="Times New Roman" w:eastAsia="Calibri" w:hAnsi="Times New Roman" w:cs="Times New Roman"/>
          <w:sz w:val="28"/>
          <w:szCs w:val="28"/>
        </w:rPr>
        <w:t>компенсации за работу во вредных и (или) опасных условиях труда, согласно специальной оценке условий труда:</w:t>
      </w:r>
    </w:p>
    <w:p w:rsidR="00E04705" w:rsidRPr="008345FD" w:rsidRDefault="00502897" w:rsidP="006E3038">
      <w:pPr>
        <w:pStyle w:val="ab"/>
        <w:jc w:val="center"/>
        <w:rPr>
          <w:rFonts w:eastAsia="Calibri"/>
          <w:b/>
        </w:rPr>
      </w:pPr>
      <w:r>
        <w:rPr>
          <w:rFonts w:eastAsia="Calibri"/>
          <w:b/>
        </w:rPr>
        <w:t xml:space="preserve">ГБУ ПК </w:t>
      </w:r>
      <w:r w:rsidR="00E04705" w:rsidRPr="008345FD">
        <w:rPr>
          <w:rFonts w:eastAsia="Calibri"/>
          <w:b/>
        </w:rPr>
        <w:t>Кудымкарский ДИПИ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1984"/>
        <w:gridCol w:w="2575"/>
      </w:tblGrid>
      <w:tr w:rsidR="003656CC" w:rsidRPr="003656CC" w:rsidTr="00B456C1">
        <w:trPr>
          <w:trHeight w:val="248"/>
        </w:trPr>
        <w:tc>
          <w:tcPr>
            <w:tcW w:w="540" w:type="dxa"/>
            <w:shd w:val="clear" w:color="auto" w:fill="auto"/>
            <w:vAlign w:val="center"/>
          </w:tcPr>
          <w:p w:rsidR="003656CC" w:rsidRPr="003656CC" w:rsidRDefault="003656CC" w:rsidP="00502897">
            <w:pPr>
              <w:spacing w:after="0" w:line="240" w:lineRule="auto"/>
              <w:rPr>
                <w:rFonts w:ascii="Times New Roman" w:eastAsia="Calibri" w:hAnsi="Times New Roman" w:cs="Times New Roman"/>
                <w:sz w:val="24"/>
                <w:szCs w:val="24"/>
              </w:rPr>
            </w:pPr>
            <w:r w:rsidRPr="003656CC">
              <w:rPr>
                <w:rFonts w:ascii="Times New Roman" w:eastAsia="Calibri" w:hAnsi="Times New Roman" w:cs="Times New Roman"/>
                <w:sz w:val="24"/>
                <w:szCs w:val="24"/>
              </w:rPr>
              <w:t>№ п/п</w:t>
            </w:r>
          </w:p>
        </w:tc>
        <w:tc>
          <w:tcPr>
            <w:tcW w:w="4955" w:type="dxa"/>
            <w:shd w:val="clear" w:color="auto" w:fill="auto"/>
            <w:vAlign w:val="center"/>
          </w:tcPr>
          <w:p w:rsidR="003656CC" w:rsidRPr="003656CC" w:rsidRDefault="003656CC" w:rsidP="00AC174E">
            <w:pPr>
              <w:spacing w:after="0" w:line="240" w:lineRule="auto"/>
              <w:ind w:firstLine="567"/>
              <w:jc w:val="center"/>
              <w:rPr>
                <w:rFonts w:ascii="Times New Roman" w:eastAsia="Calibri" w:hAnsi="Times New Roman" w:cs="Times New Roman"/>
                <w:sz w:val="24"/>
                <w:szCs w:val="24"/>
              </w:rPr>
            </w:pPr>
            <w:r w:rsidRPr="003656CC">
              <w:rPr>
                <w:rFonts w:ascii="Times New Roman" w:eastAsia="Calibri" w:hAnsi="Times New Roman" w:cs="Times New Roman"/>
                <w:sz w:val="24"/>
                <w:szCs w:val="24"/>
              </w:rPr>
              <w:t>Должность</w:t>
            </w:r>
          </w:p>
        </w:tc>
        <w:tc>
          <w:tcPr>
            <w:tcW w:w="1984" w:type="dxa"/>
            <w:shd w:val="clear" w:color="auto" w:fill="auto"/>
            <w:vAlign w:val="center"/>
          </w:tcPr>
          <w:p w:rsidR="003656CC" w:rsidRPr="003656CC" w:rsidRDefault="003656CC" w:rsidP="00B456C1">
            <w:pPr>
              <w:spacing w:after="0" w:line="240" w:lineRule="auto"/>
              <w:ind w:firstLine="567"/>
              <w:jc w:val="center"/>
              <w:rPr>
                <w:rFonts w:ascii="Times New Roman" w:eastAsia="Calibri" w:hAnsi="Times New Roman" w:cs="Times New Roman"/>
                <w:sz w:val="24"/>
                <w:szCs w:val="24"/>
              </w:rPr>
            </w:pPr>
            <w:r w:rsidRPr="003656CC">
              <w:rPr>
                <w:rFonts w:ascii="Times New Roman" w:eastAsia="Times New Roman" w:hAnsi="Times New Roman" w:cs="Times New Roman"/>
                <w:bCs/>
                <w:sz w:val="24"/>
                <w:szCs w:val="24"/>
                <w:lang w:eastAsia="ru-RU"/>
              </w:rPr>
              <w:t>Итоговый класс условий труда</w:t>
            </w:r>
          </w:p>
        </w:tc>
        <w:tc>
          <w:tcPr>
            <w:tcW w:w="2575" w:type="dxa"/>
            <w:shd w:val="clear" w:color="auto" w:fill="auto"/>
            <w:vAlign w:val="center"/>
          </w:tcPr>
          <w:p w:rsidR="003656CC" w:rsidRPr="003656CC" w:rsidRDefault="003656CC" w:rsidP="00AC174E">
            <w:pPr>
              <w:spacing w:after="0" w:line="240" w:lineRule="auto"/>
              <w:ind w:firstLine="567"/>
              <w:jc w:val="center"/>
              <w:rPr>
                <w:rFonts w:ascii="Times New Roman" w:eastAsia="Calibri" w:hAnsi="Times New Roman" w:cs="Times New Roman"/>
                <w:sz w:val="24"/>
                <w:szCs w:val="24"/>
              </w:rPr>
            </w:pPr>
            <w:r w:rsidRPr="003656CC">
              <w:rPr>
                <w:rFonts w:ascii="Times New Roman" w:eastAsia="Times New Roman" w:hAnsi="Times New Roman" w:cs="Times New Roman"/>
                <w:bCs/>
                <w:color w:val="000000"/>
                <w:sz w:val="24"/>
                <w:szCs w:val="24"/>
                <w:lang w:eastAsia="ru-RU"/>
              </w:rPr>
              <w:t xml:space="preserve">Размер выплаты </w:t>
            </w:r>
            <w:r w:rsidRPr="003656CC">
              <w:rPr>
                <w:rFonts w:ascii="Times New Roman" w:eastAsia="Times New Roman" w:hAnsi="Times New Roman" w:cs="Times New Roman"/>
                <w:sz w:val="24"/>
                <w:szCs w:val="24"/>
                <w:lang w:eastAsia="ru-RU"/>
              </w:rPr>
              <w:t>в % от должностного оклада</w:t>
            </w:r>
          </w:p>
        </w:tc>
      </w:tr>
      <w:tr w:rsidR="003656CC" w:rsidRPr="003656CC" w:rsidTr="00B456C1">
        <w:trPr>
          <w:trHeight w:val="263"/>
        </w:trPr>
        <w:tc>
          <w:tcPr>
            <w:tcW w:w="540" w:type="dxa"/>
            <w:shd w:val="clear" w:color="auto" w:fill="auto"/>
          </w:tcPr>
          <w:p w:rsidR="003656CC" w:rsidRPr="003656CC" w:rsidRDefault="003656CC" w:rsidP="00B456C1">
            <w:pPr>
              <w:spacing w:after="0" w:line="240" w:lineRule="auto"/>
              <w:rPr>
                <w:rFonts w:ascii="Times New Roman" w:eastAsia="Calibri" w:hAnsi="Times New Roman" w:cs="Times New Roman"/>
                <w:sz w:val="28"/>
                <w:szCs w:val="28"/>
              </w:rPr>
            </w:pPr>
            <w:r w:rsidRPr="003656CC">
              <w:rPr>
                <w:rFonts w:ascii="Times New Roman" w:eastAsia="Calibri" w:hAnsi="Times New Roman" w:cs="Times New Roman"/>
                <w:sz w:val="28"/>
                <w:szCs w:val="28"/>
              </w:rPr>
              <w:t>1</w:t>
            </w:r>
          </w:p>
        </w:tc>
        <w:tc>
          <w:tcPr>
            <w:tcW w:w="495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Сиделка </w:t>
            </w:r>
          </w:p>
        </w:tc>
        <w:tc>
          <w:tcPr>
            <w:tcW w:w="1984" w:type="dxa"/>
            <w:shd w:val="clear" w:color="auto" w:fill="auto"/>
          </w:tcPr>
          <w:p w:rsidR="003656CC"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3656CC" w:rsidRPr="003656CC" w:rsidRDefault="003656CC" w:rsidP="00AC174E">
            <w:pPr>
              <w:spacing w:after="0" w:line="240" w:lineRule="auto"/>
              <w:ind w:firstLine="567"/>
              <w:jc w:val="center"/>
              <w:rPr>
                <w:rFonts w:ascii="Times New Roman" w:eastAsia="Calibri" w:hAnsi="Times New Roman" w:cs="Times New Roman"/>
                <w:sz w:val="28"/>
                <w:szCs w:val="28"/>
              </w:rPr>
            </w:pPr>
            <w:r w:rsidRPr="003656CC">
              <w:rPr>
                <w:rFonts w:ascii="Times New Roman" w:eastAsia="Calibri" w:hAnsi="Times New Roman" w:cs="Times New Roman"/>
                <w:sz w:val="28"/>
                <w:szCs w:val="28"/>
              </w:rPr>
              <w:t>7</w:t>
            </w:r>
          </w:p>
        </w:tc>
      </w:tr>
      <w:tr w:rsidR="003656CC" w:rsidRPr="003656CC" w:rsidTr="00B456C1">
        <w:trPr>
          <w:trHeight w:val="248"/>
        </w:trPr>
        <w:tc>
          <w:tcPr>
            <w:tcW w:w="540" w:type="dxa"/>
            <w:shd w:val="clear" w:color="auto" w:fill="auto"/>
          </w:tcPr>
          <w:p w:rsidR="003656CC" w:rsidRPr="003656CC" w:rsidRDefault="003656CC" w:rsidP="00B456C1">
            <w:pPr>
              <w:spacing w:after="0" w:line="240" w:lineRule="auto"/>
              <w:rPr>
                <w:rFonts w:ascii="Times New Roman" w:eastAsia="Calibri" w:hAnsi="Times New Roman" w:cs="Times New Roman"/>
                <w:sz w:val="28"/>
                <w:szCs w:val="28"/>
              </w:rPr>
            </w:pPr>
            <w:r w:rsidRPr="003656CC">
              <w:rPr>
                <w:rFonts w:ascii="Times New Roman" w:eastAsia="Calibri" w:hAnsi="Times New Roman" w:cs="Times New Roman"/>
                <w:sz w:val="28"/>
                <w:szCs w:val="28"/>
              </w:rPr>
              <w:t>2</w:t>
            </w:r>
          </w:p>
        </w:tc>
        <w:tc>
          <w:tcPr>
            <w:tcW w:w="495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Старшая медицинская сестра</w:t>
            </w:r>
          </w:p>
        </w:tc>
        <w:tc>
          <w:tcPr>
            <w:tcW w:w="1984" w:type="dxa"/>
            <w:shd w:val="clear" w:color="auto" w:fill="auto"/>
          </w:tcPr>
          <w:p w:rsidR="003656CC"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3656CC" w:rsidRPr="003656CC" w:rsidTr="00B456C1">
        <w:trPr>
          <w:trHeight w:val="263"/>
        </w:trPr>
        <w:tc>
          <w:tcPr>
            <w:tcW w:w="540" w:type="dxa"/>
            <w:shd w:val="clear" w:color="auto" w:fill="auto"/>
          </w:tcPr>
          <w:p w:rsidR="003656CC" w:rsidRPr="003656CC" w:rsidRDefault="003656CC" w:rsidP="00B456C1">
            <w:pPr>
              <w:spacing w:after="0" w:line="240" w:lineRule="auto"/>
              <w:rPr>
                <w:rFonts w:ascii="Times New Roman" w:eastAsia="Calibri" w:hAnsi="Times New Roman" w:cs="Times New Roman"/>
                <w:sz w:val="28"/>
                <w:szCs w:val="28"/>
              </w:rPr>
            </w:pPr>
            <w:r w:rsidRPr="003656CC">
              <w:rPr>
                <w:rFonts w:ascii="Times New Roman" w:eastAsia="Calibri" w:hAnsi="Times New Roman" w:cs="Times New Roman"/>
                <w:sz w:val="28"/>
                <w:szCs w:val="28"/>
              </w:rPr>
              <w:t>3</w:t>
            </w:r>
          </w:p>
        </w:tc>
        <w:tc>
          <w:tcPr>
            <w:tcW w:w="495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Фельдшер</w:t>
            </w:r>
          </w:p>
        </w:tc>
        <w:tc>
          <w:tcPr>
            <w:tcW w:w="1984" w:type="dxa"/>
            <w:shd w:val="clear" w:color="auto" w:fill="auto"/>
          </w:tcPr>
          <w:p w:rsidR="003656CC"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3656CC" w:rsidRPr="003656CC" w:rsidRDefault="003656CC" w:rsidP="00AC174E">
            <w:pPr>
              <w:spacing w:after="0" w:line="240" w:lineRule="auto"/>
              <w:ind w:firstLine="567"/>
              <w:jc w:val="center"/>
              <w:rPr>
                <w:rFonts w:ascii="Times New Roman" w:eastAsia="Calibri" w:hAnsi="Times New Roman" w:cs="Times New Roman"/>
                <w:sz w:val="28"/>
                <w:szCs w:val="28"/>
              </w:rPr>
            </w:pPr>
            <w:r w:rsidRPr="003656CC">
              <w:rPr>
                <w:rFonts w:ascii="Times New Roman" w:eastAsia="Calibri" w:hAnsi="Times New Roman" w:cs="Times New Roman"/>
                <w:sz w:val="28"/>
                <w:szCs w:val="28"/>
              </w:rPr>
              <w:t>7</w:t>
            </w:r>
          </w:p>
        </w:tc>
      </w:tr>
      <w:tr w:rsidR="00E04705" w:rsidRPr="003656CC" w:rsidTr="00B456C1">
        <w:trPr>
          <w:trHeight w:val="263"/>
        </w:trPr>
        <w:tc>
          <w:tcPr>
            <w:tcW w:w="540" w:type="dxa"/>
            <w:shd w:val="clear" w:color="auto" w:fill="auto"/>
          </w:tcPr>
          <w:p w:rsidR="00E04705" w:rsidRPr="003656CC" w:rsidRDefault="00E04705" w:rsidP="00B456C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95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sidRPr="003656CC">
              <w:rPr>
                <w:rFonts w:ascii="Times New Roman" w:eastAsia="Calibri" w:hAnsi="Times New Roman" w:cs="Times New Roman"/>
                <w:sz w:val="28"/>
                <w:szCs w:val="28"/>
              </w:rPr>
              <w:t>Медицинская сестра палатная</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8345FD" w:rsidRPr="003656CC" w:rsidTr="00B456C1">
        <w:trPr>
          <w:trHeight w:val="263"/>
        </w:trPr>
        <w:tc>
          <w:tcPr>
            <w:tcW w:w="540" w:type="dxa"/>
            <w:shd w:val="clear" w:color="auto" w:fill="auto"/>
          </w:tcPr>
          <w:p w:rsidR="008345FD" w:rsidRPr="00F71928" w:rsidRDefault="00F71928" w:rsidP="00B456C1">
            <w:pPr>
              <w:spacing w:after="0" w:line="240" w:lineRule="auto"/>
              <w:ind w:left="-546" w:firstLine="567"/>
              <w:rPr>
                <w:rFonts w:ascii="Times New Roman" w:eastAsia="Calibri" w:hAnsi="Times New Roman" w:cs="Times New Roman"/>
                <w:sz w:val="28"/>
                <w:szCs w:val="28"/>
                <w:lang w:val="en-US"/>
              </w:rPr>
            </w:pPr>
            <w:r w:rsidRPr="00F71928">
              <w:rPr>
                <w:rFonts w:ascii="Times New Roman" w:eastAsia="Calibri" w:hAnsi="Times New Roman" w:cs="Times New Roman"/>
                <w:sz w:val="28"/>
                <w:szCs w:val="28"/>
                <w:lang w:val="en-US"/>
              </w:rPr>
              <w:t>5</w:t>
            </w:r>
          </w:p>
        </w:tc>
        <w:tc>
          <w:tcPr>
            <w:tcW w:w="4955" w:type="dxa"/>
            <w:shd w:val="clear" w:color="auto" w:fill="auto"/>
          </w:tcPr>
          <w:p w:rsidR="008345FD" w:rsidRPr="00F71928" w:rsidRDefault="008345FD" w:rsidP="00AC174E">
            <w:pPr>
              <w:spacing w:after="0" w:line="240" w:lineRule="auto"/>
              <w:ind w:firstLine="567"/>
              <w:jc w:val="center"/>
              <w:rPr>
                <w:rFonts w:ascii="Times New Roman" w:eastAsia="Calibri" w:hAnsi="Times New Roman" w:cs="Times New Roman"/>
                <w:sz w:val="28"/>
                <w:szCs w:val="28"/>
              </w:rPr>
            </w:pPr>
            <w:r w:rsidRPr="00F71928">
              <w:rPr>
                <w:rFonts w:ascii="Times New Roman" w:eastAsia="Calibri" w:hAnsi="Times New Roman" w:cs="Times New Roman"/>
                <w:sz w:val="28"/>
                <w:szCs w:val="28"/>
              </w:rPr>
              <w:t>Медицинская сестра по массажу</w:t>
            </w:r>
          </w:p>
        </w:tc>
        <w:tc>
          <w:tcPr>
            <w:tcW w:w="1984" w:type="dxa"/>
            <w:shd w:val="clear" w:color="auto" w:fill="auto"/>
          </w:tcPr>
          <w:p w:rsidR="008345FD" w:rsidRPr="00F71928" w:rsidRDefault="005D5B77" w:rsidP="00AC174E">
            <w:pPr>
              <w:spacing w:after="0" w:line="240" w:lineRule="auto"/>
              <w:ind w:firstLine="567"/>
              <w:jc w:val="center"/>
              <w:rPr>
                <w:rFonts w:ascii="Times New Roman" w:eastAsia="Calibri" w:hAnsi="Times New Roman" w:cs="Times New Roman"/>
                <w:sz w:val="28"/>
                <w:szCs w:val="28"/>
              </w:rPr>
            </w:pPr>
            <w:r w:rsidRPr="00F71928">
              <w:rPr>
                <w:rFonts w:ascii="Times New Roman" w:eastAsia="Calibri" w:hAnsi="Times New Roman" w:cs="Times New Roman"/>
                <w:sz w:val="28"/>
                <w:szCs w:val="28"/>
              </w:rPr>
              <w:t>3.2</w:t>
            </w:r>
          </w:p>
        </w:tc>
        <w:tc>
          <w:tcPr>
            <w:tcW w:w="2575" w:type="dxa"/>
            <w:shd w:val="clear" w:color="auto" w:fill="auto"/>
          </w:tcPr>
          <w:p w:rsidR="008345FD" w:rsidRPr="00F71928" w:rsidRDefault="008345FD" w:rsidP="00AC174E">
            <w:pPr>
              <w:spacing w:after="0" w:line="240" w:lineRule="auto"/>
              <w:ind w:firstLine="567"/>
              <w:jc w:val="center"/>
              <w:rPr>
                <w:rFonts w:ascii="Times New Roman" w:eastAsia="Calibri" w:hAnsi="Times New Roman" w:cs="Times New Roman"/>
                <w:sz w:val="28"/>
                <w:szCs w:val="28"/>
              </w:rPr>
            </w:pPr>
            <w:r w:rsidRPr="00F71928">
              <w:rPr>
                <w:rFonts w:ascii="Times New Roman" w:eastAsia="Calibri" w:hAnsi="Times New Roman" w:cs="Times New Roman"/>
                <w:sz w:val="28"/>
                <w:szCs w:val="28"/>
              </w:rPr>
              <w:t>7</w:t>
            </w:r>
          </w:p>
        </w:tc>
      </w:tr>
      <w:tr w:rsidR="003656CC" w:rsidRPr="003656CC" w:rsidTr="00B456C1">
        <w:trPr>
          <w:trHeight w:val="248"/>
        </w:trPr>
        <w:tc>
          <w:tcPr>
            <w:tcW w:w="540" w:type="dxa"/>
            <w:shd w:val="clear" w:color="auto" w:fill="auto"/>
          </w:tcPr>
          <w:p w:rsidR="003656CC" w:rsidRPr="00F71928" w:rsidRDefault="00F71928" w:rsidP="00B456C1">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495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sidRPr="003656CC">
              <w:rPr>
                <w:rFonts w:ascii="Times New Roman" w:eastAsia="Calibri" w:hAnsi="Times New Roman" w:cs="Times New Roman"/>
                <w:sz w:val="28"/>
                <w:szCs w:val="28"/>
              </w:rPr>
              <w:t>Подсобный рабочий</w:t>
            </w:r>
          </w:p>
        </w:tc>
        <w:tc>
          <w:tcPr>
            <w:tcW w:w="1984" w:type="dxa"/>
            <w:shd w:val="clear" w:color="auto" w:fill="auto"/>
          </w:tcPr>
          <w:p w:rsidR="003656CC"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3656CC"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04705" w:rsidRPr="003656CC" w:rsidTr="00B456C1">
        <w:trPr>
          <w:trHeight w:val="248"/>
        </w:trPr>
        <w:tc>
          <w:tcPr>
            <w:tcW w:w="540" w:type="dxa"/>
            <w:shd w:val="clear" w:color="auto" w:fill="auto"/>
          </w:tcPr>
          <w:p w:rsidR="00E04705" w:rsidRPr="00F71928" w:rsidRDefault="00F71928" w:rsidP="00B456C1">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4955"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Уборщик служебных помещений</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04705" w:rsidRPr="003656CC" w:rsidTr="00B456C1">
        <w:trPr>
          <w:trHeight w:val="263"/>
        </w:trPr>
        <w:tc>
          <w:tcPr>
            <w:tcW w:w="540" w:type="dxa"/>
            <w:shd w:val="clear" w:color="auto" w:fill="auto"/>
          </w:tcPr>
          <w:p w:rsidR="00E04705" w:rsidRPr="00F71928" w:rsidRDefault="00F71928" w:rsidP="00B456C1">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4955" w:type="dxa"/>
            <w:shd w:val="clear" w:color="auto" w:fill="auto"/>
          </w:tcPr>
          <w:p w:rsidR="00E04705"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Работник по обслуживанию в бане</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E04705"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04705" w:rsidRPr="003656CC" w:rsidTr="00B456C1">
        <w:trPr>
          <w:trHeight w:val="263"/>
        </w:trPr>
        <w:tc>
          <w:tcPr>
            <w:tcW w:w="540" w:type="dxa"/>
            <w:shd w:val="clear" w:color="auto" w:fill="auto"/>
          </w:tcPr>
          <w:p w:rsidR="00E04705" w:rsidRPr="00F71928" w:rsidRDefault="00F71928" w:rsidP="00B456C1">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4955" w:type="dxa"/>
            <w:shd w:val="clear" w:color="auto" w:fill="auto"/>
          </w:tcPr>
          <w:p w:rsidR="00E04705"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Швея</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75" w:type="dxa"/>
            <w:shd w:val="clear" w:color="auto" w:fill="auto"/>
          </w:tcPr>
          <w:p w:rsidR="00E04705"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8345FD" w:rsidRDefault="008345FD" w:rsidP="00AC174E">
      <w:pPr>
        <w:suppressAutoHyphens/>
        <w:spacing w:after="0" w:line="240" w:lineRule="auto"/>
        <w:ind w:firstLine="567"/>
        <w:jc w:val="both"/>
        <w:rPr>
          <w:rFonts w:ascii="Times New Roman" w:eastAsia="Times New Roman" w:hAnsi="Times New Roman" w:cs="Times New Roman"/>
          <w:b/>
          <w:sz w:val="28"/>
          <w:szCs w:val="28"/>
          <w:lang w:eastAsia="ar-SA"/>
        </w:rPr>
      </w:pPr>
    </w:p>
    <w:p w:rsidR="00E04705" w:rsidRPr="002C7D87" w:rsidRDefault="00E04705" w:rsidP="006E3038">
      <w:pPr>
        <w:suppressAutoHyphens/>
        <w:spacing w:after="0" w:line="240" w:lineRule="auto"/>
        <w:ind w:firstLine="567"/>
        <w:jc w:val="center"/>
        <w:rPr>
          <w:rFonts w:ascii="Times New Roman" w:eastAsia="Times New Roman" w:hAnsi="Times New Roman" w:cs="Times New Roman"/>
          <w:b/>
          <w:sz w:val="28"/>
          <w:szCs w:val="28"/>
          <w:lang w:eastAsia="ar-SA"/>
        </w:rPr>
      </w:pPr>
      <w:r w:rsidRPr="002C7D87">
        <w:rPr>
          <w:rFonts w:ascii="Times New Roman" w:eastAsia="Times New Roman" w:hAnsi="Times New Roman" w:cs="Times New Roman"/>
          <w:b/>
          <w:sz w:val="28"/>
          <w:szCs w:val="28"/>
          <w:lang w:eastAsia="ar-SA"/>
        </w:rPr>
        <w:t>Пелымский филиал</w:t>
      </w:r>
      <w:r w:rsidR="008345FD" w:rsidRPr="008345FD">
        <w:rPr>
          <w:rFonts w:ascii="Times New Roman" w:eastAsia="Times New Roman" w:hAnsi="Times New Roman" w:cs="Times New Roman"/>
          <w:b/>
          <w:sz w:val="28"/>
          <w:szCs w:val="28"/>
          <w:lang w:eastAsia="ar-SA"/>
        </w:rPr>
        <w:t xml:space="preserve"> </w:t>
      </w:r>
      <w:r w:rsidR="00502897">
        <w:rPr>
          <w:rFonts w:ascii="Times New Roman" w:eastAsia="Times New Roman" w:hAnsi="Times New Roman" w:cs="Times New Roman"/>
          <w:b/>
          <w:sz w:val="28"/>
          <w:szCs w:val="28"/>
          <w:lang w:eastAsia="ar-SA"/>
        </w:rPr>
        <w:t xml:space="preserve">ГБУ ПК </w:t>
      </w:r>
      <w:r w:rsidR="008345FD" w:rsidRPr="002C7D87">
        <w:rPr>
          <w:rFonts w:ascii="Times New Roman" w:eastAsia="Times New Roman" w:hAnsi="Times New Roman" w:cs="Times New Roman"/>
          <w:b/>
          <w:sz w:val="28"/>
          <w:szCs w:val="28"/>
          <w:lang w:eastAsia="ar-SA"/>
        </w:rPr>
        <w:t>Кудымкарск</w:t>
      </w:r>
      <w:r w:rsidR="00502897">
        <w:rPr>
          <w:rFonts w:ascii="Times New Roman" w:eastAsia="Times New Roman" w:hAnsi="Times New Roman" w:cs="Times New Roman"/>
          <w:b/>
          <w:sz w:val="28"/>
          <w:szCs w:val="28"/>
          <w:lang w:eastAsia="ar-SA"/>
        </w:rPr>
        <w:t>ий</w:t>
      </w:r>
      <w:r w:rsidR="008345FD" w:rsidRPr="002C7D87">
        <w:rPr>
          <w:rFonts w:ascii="Times New Roman" w:eastAsia="Times New Roman" w:hAnsi="Times New Roman" w:cs="Times New Roman"/>
          <w:b/>
          <w:sz w:val="28"/>
          <w:szCs w:val="28"/>
          <w:lang w:eastAsia="ar-SA"/>
        </w:rPr>
        <w:t xml:space="preserve"> ДПИП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1984"/>
        <w:gridCol w:w="2569"/>
      </w:tblGrid>
      <w:tr w:rsidR="00E04705" w:rsidRPr="003656CC" w:rsidTr="00B456C1">
        <w:trPr>
          <w:trHeight w:val="248"/>
        </w:trPr>
        <w:tc>
          <w:tcPr>
            <w:tcW w:w="540" w:type="dxa"/>
            <w:shd w:val="clear" w:color="auto" w:fill="auto"/>
            <w:vAlign w:val="center"/>
          </w:tcPr>
          <w:p w:rsidR="00E04705" w:rsidRPr="003656CC" w:rsidRDefault="00E04705" w:rsidP="00502897">
            <w:pPr>
              <w:spacing w:after="0" w:line="240" w:lineRule="auto"/>
              <w:rPr>
                <w:rFonts w:ascii="Times New Roman" w:eastAsia="Calibri" w:hAnsi="Times New Roman" w:cs="Times New Roman"/>
                <w:sz w:val="24"/>
                <w:szCs w:val="24"/>
              </w:rPr>
            </w:pPr>
            <w:r w:rsidRPr="003656CC">
              <w:rPr>
                <w:rFonts w:ascii="Times New Roman" w:eastAsia="Calibri" w:hAnsi="Times New Roman" w:cs="Times New Roman"/>
                <w:sz w:val="24"/>
                <w:szCs w:val="24"/>
              </w:rPr>
              <w:t>№ п/п</w:t>
            </w:r>
          </w:p>
        </w:tc>
        <w:tc>
          <w:tcPr>
            <w:tcW w:w="4955" w:type="dxa"/>
            <w:shd w:val="clear" w:color="auto" w:fill="auto"/>
            <w:vAlign w:val="center"/>
          </w:tcPr>
          <w:p w:rsidR="00E04705" w:rsidRPr="003656CC" w:rsidRDefault="00E04705" w:rsidP="00AC174E">
            <w:pPr>
              <w:spacing w:after="0" w:line="240" w:lineRule="auto"/>
              <w:ind w:firstLine="567"/>
              <w:jc w:val="center"/>
              <w:rPr>
                <w:rFonts w:ascii="Times New Roman" w:eastAsia="Calibri" w:hAnsi="Times New Roman" w:cs="Times New Roman"/>
                <w:sz w:val="24"/>
                <w:szCs w:val="24"/>
              </w:rPr>
            </w:pPr>
            <w:r w:rsidRPr="003656CC">
              <w:rPr>
                <w:rFonts w:ascii="Times New Roman" w:eastAsia="Calibri" w:hAnsi="Times New Roman" w:cs="Times New Roman"/>
                <w:sz w:val="24"/>
                <w:szCs w:val="24"/>
              </w:rPr>
              <w:t>Должность</w:t>
            </w:r>
          </w:p>
        </w:tc>
        <w:tc>
          <w:tcPr>
            <w:tcW w:w="1984" w:type="dxa"/>
            <w:shd w:val="clear" w:color="auto" w:fill="auto"/>
            <w:vAlign w:val="center"/>
          </w:tcPr>
          <w:p w:rsidR="00E04705" w:rsidRPr="003656CC" w:rsidRDefault="00E04705" w:rsidP="00AC174E">
            <w:pPr>
              <w:spacing w:after="0" w:line="240" w:lineRule="auto"/>
              <w:ind w:firstLine="567"/>
              <w:jc w:val="center"/>
              <w:rPr>
                <w:rFonts w:ascii="Times New Roman" w:eastAsia="Calibri" w:hAnsi="Times New Roman" w:cs="Times New Roman"/>
                <w:sz w:val="24"/>
                <w:szCs w:val="24"/>
              </w:rPr>
            </w:pPr>
            <w:r w:rsidRPr="003656CC">
              <w:rPr>
                <w:rFonts w:ascii="Times New Roman" w:eastAsia="Times New Roman" w:hAnsi="Times New Roman" w:cs="Times New Roman"/>
                <w:bCs/>
                <w:sz w:val="24"/>
                <w:szCs w:val="24"/>
                <w:lang w:eastAsia="ru-RU"/>
              </w:rPr>
              <w:t>Итоговый класс условий труда</w:t>
            </w:r>
          </w:p>
        </w:tc>
        <w:tc>
          <w:tcPr>
            <w:tcW w:w="2569" w:type="dxa"/>
            <w:shd w:val="clear" w:color="auto" w:fill="auto"/>
            <w:vAlign w:val="center"/>
          </w:tcPr>
          <w:p w:rsidR="00E04705" w:rsidRPr="003656CC" w:rsidRDefault="00E04705" w:rsidP="00AC174E">
            <w:pPr>
              <w:spacing w:after="0" w:line="240" w:lineRule="auto"/>
              <w:ind w:firstLine="567"/>
              <w:jc w:val="center"/>
              <w:rPr>
                <w:rFonts w:ascii="Times New Roman" w:eastAsia="Calibri" w:hAnsi="Times New Roman" w:cs="Times New Roman"/>
                <w:sz w:val="24"/>
                <w:szCs w:val="24"/>
              </w:rPr>
            </w:pPr>
            <w:r w:rsidRPr="003656CC">
              <w:rPr>
                <w:rFonts w:ascii="Times New Roman" w:eastAsia="Times New Roman" w:hAnsi="Times New Roman" w:cs="Times New Roman"/>
                <w:bCs/>
                <w:color w:val="000000"/>
                <w:sz w:val="24"/>
                <w:szCs w:val="24"/>
                <w:lang w:eastAsia="ru-RU"/>
              </w:rPr>
              <w:t xml:space="preserve">Размер выплаты </w:t>
            </w:r>
            <w:r w:rsidRPr="003656CC">
              <w:rPr>
                <w:rFonts w:ascii="Times New Roman" w:eastAsia="Times New Roman" w:hAnsi="Times New Roman" w:cs="Times New Roman"/>
                <w:sz w:val="24"/>
                <w:szCs w:val="24"/>
                <w:lang w:eastAsia="ru-RU"/>
              </w:rPr>
              <w:t>в % от должностного оклада</w:t>
            </w:r>
          </w:p>
        </w:tc>
      </w:tr>
      <w:tr w:rsidR="00E04705" w:rsidRPr="003656CC" w:rsidTr="00B456C1">
        <w:trPr>
          <w:trHeight w:val="263"/>
        </w:trPr>
        <w:tc>
          <w:tcPr>
            <w:tcW w:w="540" w:type="dxa"/>
            <w:shd w:val="clear" w:color="auto" w:fill="auto"/>
          </w:tcPr>
          <w:p w:rsidR="00E04705" w:rsidRPr="003656CC" w:rsidRDefault="00E04705" w:rsidP="00B456C1">
            <w:pPr>
              <w:spacing w:after="0" w:line="240" w:lineRule="auto"/>
              <w:rPr>
                <w:rFonts w:ascii="Times New Roman" w:eastAsia="Calibri" w:hAnsi="Times New Roman" w:cs="Times New Roman"/>
                <w:sz w:val="28"/>
                <w:szCs w:val="28"/>
              </w:rPr>
            </w:pPr>
            <w:r w:rsidRPr="003656CC">
              <w:rPr>
                <w:rFonts w:ascii="Times New Roman" w:eastAsia="Calibri" w:hAnsi="Times New Roman" w:cs="Times New Roman"/>
                <w:sz w:val="28"/>
                <w:szCs w:val="28"/>
              </w:rPr>
              <w:t>1</w:t>
            </w:r>
          </w:p>
        </w:tc>
        <w:tc>
          <w:tcPr>
            <w:tcW w:w="495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Сиделка </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69" w:type="dxa"/>
            <w:shd w:val="clear" w:color="auto" w:fill="auto"/>
          </w:tcPr>
          <w:p w:rsidR="00E04705" w:rsidRPr="003656CC" w:rsidRDefault="00525AE6"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04705" w:rsidRPr="003656CC" w:rsidTr="00B456C1">
        <w:trPr>
          <w:trHeight w:val="248"/>
        </w:trPr>
        <w:tc>
          <w:tcPr>
            <w:tcW w:w="540"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p>
        </w:tc>
        <w:tc>
          <w:tcPr>
            <w:tcW w:w="495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sidRPr="003656CC">
              <w:rPr>
                <w:rFonts w:ascii="Times New Roman" w:eastAsia="Calibri" w:hAnsi="Times New Roman" w:cs="Times New Roman"/>
                <w:sz w:val="28"/>
                <w:szCs w:val="28"/>
              </w:rPr>
              <w:t>Медицинская сестра палатная</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69"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04705" w:rsidRPr="003656CC" w:rsidTr="00B456C1">
        <w:trPr>
          <w:trHeight w:val="263"/>
        </w:trPr>
        <w:tc>
          <w:tcPr>
            <w:tcW w:w="540"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p>
        </w:tc>
        <w:tc>
          <w:tcPr>
            <w:tcW w:w="495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Фельдшер</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69"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04705" w:rsidRPr="003656CC" w:rsidTr="00B456C1">
        <w:trPr>
          <w:trHeight w:val="263"/>
        </w:trPr>
        <w:tc>
          <w:tcPr>
            <w:tcW w:w="540" w:type="dxa"/>
            <w:shd w:val="clear" w:color="auto" w:fill="auto"/>
          </w:tcPr>
          <w:p w:rsidR="00E04705" w:rsidRPr="003656CC" w:rsidRDefault="00E04705" w:rsidP="00B456C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955"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Уборщик служебных помещени</w:t>
            </w:r>
            <w:r w:rsidR="008345FD">
              <w:rPr>
                <w:rFonts w:ascii="Times New Roman" w:eastAsia="Calibri" w:hAnsi="Times New Roman" w:cs="Times New Roman"/>
                <w:sz w:val="28"/>
                <w:szCs w:val="28"/>
              </w:rPr>
              <w:t>й</w:t>
            </w:r>
          </w:p>
        </w:tc>
        <w:tc>
          <w:tcPr>
            <w:tcW w:w="1984" w:type="dxa"/>
            <w:shd w:val="clear" w:color="auto" w:fill="auto"/>
          </w:tcPr>
          <w:p w:rsidR="00E04705" w:rsidRPr="003656CC" w:rsidRDefault="008345FD"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569" w:type="dxa"/>
            <w:shd w:val="clear" w:color="auto" w:fill="auto"/>
          </w:tcPr>
          <w:p w:rsidR="00E04705" w:rsidRPr="003656CC" w:rsidRDefault="00E04705" w:rsidP="00AC174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6E3038" w:rsidRDefault="006E3038" w:rsidP="00AC174E">
      <w:pPr>
        <w:suppressAutoHyphens/>
        <w:spacing w:after="0" w:line="240" w:lineRule="auto"/>
        <w:ind w:firstLine="567"/>
        <w:jc w:val="both"/>
        <w:rPr>
          <w:rFonts w:ascii="Times New Roman" w:eastAsia="Times New Roman" w:hAnsi="Times New Roman" w:cs="Times New Roman"/>
          <w:sz w:val="28"/>
          <w:szCs w:val="28"/>
          <w:lang w:eastAsia="ar-SA"/>
        </w:rPr>
      </w:pPr>
    </w:p>
    <w:p w:rsidR="00E04705" w:rsidRPr="008345FD" w:rsidRDefault="007E6FD0" w:rsidP="00AC174E">
      <w:pPr>
        <w:suppressAutoHyphens/>
        <w:spacing w:after="0" w:line="240" w:lineRule="auto"/>
        <w:ind w:firstLine="567"/>
        <w:jc w:val="both"/>
        <w:rPr>
          <w:rFonts w:ascii="Times New Roman" w:eastAsia="Times New Roman" w:hAnsi="Times New Roman" w:cs="Times New Roman"/>
          <w:sz w:val="28"/>
          <w:szCs w:val="28"/>
          <w:lang w:eastAsia="ar-SA"/>
        </w:rPr>
      </w:pPr>
      <w:r w:rsidRPr="008345FD">
        <w:rPr>
          <w:rFonts w:ascii="Times New Roman" w:eastAsia="Times New Roman" w:hAnsi="Times New Roman" w:cs="Times New Roman"/>
          <w:sz w:val="28"/>
          <w:szCs w:val="28"/>
          <w:lang w:eastAsia="ar-SA"/>
        </w:rPr>
        <w:t>Дополнительная выплата устанавливается с учетом специальной оценки и при установлении класса условий труда не менее 3.2.</w:t>
      </w:r>
    </w:p>
    <w:p w:rsidR="003656CC" w:rsidRPr="003656CC" w:rsidRDefault="003656CC" w:rsidP="00AC174E">
      <w:pPr>
        <w:suppressAutoHyphens/>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Times New Roman" w:hAnsi="Times New Roman" w:cs="Times New Roman"/>
          <w:sz w:val="28"/>
          <w:szCs w:val="28"/>
          <w:lang w:eastAsia="ar-SA"/>
        </w:rPr>
        <w:t xml:space="preserve">После проведения специальной оценки условий труда рабочих мест, им устанавливаются дополнительные выплаты в зависимости от установленного класса вредности в </w:t>
      </w:r>
      <w:r w:rsidRPr="008345FD">
        <w:rPr>
          <w:rFonts w:ascii="Times New Roman" w:eastAsia="Times New Roman" w:hAnsi="Times New Roman" w:cs="Times New Roman"/>
          <w:sz w:val="28"/>
          <w:szCs w:val="28"/>
          <w:lang w:eastAsia="ru-RU"/>
        </w:rPr>
        <w:t>соответствии со статьей 147 Трудового кодекса Российской Федерации</w:t>
      </w:r>
      <w:r w:rsidR="007E6FD0" w:rsidRPr="008345FD">
        <w:rPr>
          <w:rFonts w:ascii="Times New Roman" w:eastAsia="Calibri" w:hAnsi="Times New Roman" w:cs="Times New Roman"/>
          <w:sz w:val="28"/>
          <w:szCs w:val="28"/>
          <w:lang w:eastAsia="ru-RU"/>
        </w:rPr>
        <w:t>.</w:t>
      </w:r>
    </w:p>
    <w:p w:rsidR="003656CC" w:rsidRPr="003656CC" w:rsidRDefault="003656CC" w:rsidP="00AC174E">
      <w:pPr>
        <w:suppressAutoHyphens/>
        <w:spacing w:after="0" w:line="240" w:lineRule="auto"/>
        <w:ind w:firstLine="567"/>
        <w:jc w:val="both"/>
        <w:rPr>
          <w:rFonts w:ascii="Times New Roman" w:eastAsia="Calibri" w:hAnsi="Times New Roman" w:cs="Times New Roman"/>
          <w:sz w:val="28"/>
          <w:szCs w:val="28"/>
          <w:lang w:eastAsia="ru-RU"/>
        </w:rPr>
      </w:pPr>
      <w:r w:rsidRPr="00B456C1">
        <w:rPr>
          <w:rFonts w:ascii="Times New Roman" w:eastAsia="Calibri" w:hAnsi="Times New Roman" w:cs="Times New Roman"/>
          <w:sz w:val="28"/>
          <w:szCs w:val="28"/>
          <w:u w:val="single"/>
          <w:lang w:eastAsia="ru-RU"/>
        </w:rPr>
        <w:t>выплаты за работу в местностях с особыми климатическими условиями</w:t>
      </w:r>
      <w:r w:rsidRPr="008345FD">
        <w:rPr>
          <w:rFonts w:ascii="Times New Roman" w:eastAsia="Calibri" w:hAnsi="Times New Roman" w:cs="Times New Roman"/>
          <w:sz w:val="28"/>
          <w:szCs w:val="28"/>
          <w:lang w:eastAsia="ru-RU"/>
        </w:rPr>
        <w:t>.</w:t>
      </w:r>
      <w:r w:rsidRPr="003656CC">
        <w:rPr>
          <w:rFonts w:ascii="Times New Roman" w:eastAsia="Calibri" w:hAnsi="Times New Roman" w:cs="Times New Roman"/>
          <w:sz w:val="28"/>
          <w:szCs w:val="28"/>
          <w:lang w:eastAsia="ru-RU"/>
        </w:rPr>
        <w:t xml:space="preserve"> Выплаты предусматриваются в виде уральского коэффициента и (или) процентной надбавки к заработной плате за стаж работы лицам, работающим в районах Крайнего Севера и приравненных к ним местностях н</w:t>
      </w:r>
      <w:r w:rsidRPr="003656CC">
        <w:rPr>
          <w:rFonts w:ascii="Times New Roman" w:eastAsia="Times New Roman" w:hAnsi="Times New Roman" w:cs="Times New Roman"/>
          <w:sz w:val="28"/>
          <w:szCs w:val="28"/>
          <w:lang w:eastAsia="ru-RU"/>
        </w:rPr>
        <w:t>адбавка начисляется в размере 10% заработка по истечении первого года работы с увеличением на 10% за каждый последующий год работы (до достижения 50% заработка) (</w:t>
      </w:r>
      <w:hyperlink r:id="rId12" w:anchor="/document/99/9020231/ZAP2PCC3JR/" w:tooltip="в) в местностях, приравненных к районам Крайнего Севера, - 10% заработка по истечении первого года работы, с увеличением на 10% заработка за каждый последующий год работы до достижения 50% заработка, но не выше 200 рублей в месяц..." w:history="1">
        <w:r w:rsidRPr="003656CC">
          <w:rPr>
            <w:rFonts w:ascii="Times New Roman" w:eastAsia="Times New Roman" w:hAnsi="Times New Roman" w:cs="Times New Roman"/>
            <w:sz w:val="28"/>
            <w:szCs w:val="28"/>
            <w:lang w:eastAsia="ru-RU"/>
          </w:rPr>
          <w:t>подпункт «в»</w:t>
        </w:r>
      </w:hyperlink>
      <w:r w:rsidRPr="003656CC">
        <w:rPr>
          <w:rFonts w:ascii="Times New Roman" w:eastAsia="Times New Roman" w:hAnsi="Times New Roman" w:cs="Times New Roman"/>
          <w:sz w:val="28"/>
          <w:szCs w:val="28"/>
          <w:lang w:eastAsia="ru-RU"/>
        </w:rPr>
        <w:t xml:space="preserve"> пункта 16 Инструкции, утвержденной </w:t>
      </w:r>
      <w:hyperlink r:id="rId13" w:anchor="/document/99/9020231/" w:history="1">
        <w:r w:rsidRPr="003656CC">
          <w:rPr>
            <w:rFonts w:ascii="Times New Roman" w:eastAsia="Times New Roman" w:hAnsi="Times New Roman" w:cs="Times New Roman"/>
            <w:sz w:val="28"/>
            <w:szCs w:val="28"/>
            <w:lang w:eastAsia="ru-RU"/>
          </w:rPr>
          <w:t>приказом Минтруда РСФСР от 22 ноября 1990 г. № 2</w:t>
        </w:r>
      </w:hyperlink>
      <w:r w:rsidRPr="003656CC">
        <w:rPr>
          <w:rFonts w:ascii="Times New Roman" w:eastAsia="Times New Roman" w:hAnsi="Times New Roman" w:cs="Times New Roman"/>
          <w:sz w:val="28"/>
          <w:szCs w:val="28"/>
          <w:lang w:eastAsia="ru-RU"/>
        </w:rPr>
        <w:t>)</w:t>
      </w:r>
      <w:r w:rsidRPr="003656CC">
        <w:rPr>
          <w:rFonts w:ascii="Times New Roman" w:eastAsia="Calibri" w:hAnsi="Times New Roman" w:cs="Times New Roman"/>
          <w:sz w:val="28"/>
          <w:szCs w:val="28"/>
          <w:lang w:eastAsia="ru-RU"/>
        </w:rPr>
        <w:t>;</w:t>
      </w:r>
    </w:p>
    <w:p w:rsidR="003656CC" w:rsidRPr="008345FD" w:rsidRDefault="003656CC"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456C1">
        <w:rPr>
          <w:rFonts w:ascii="Times New Roman" w:eastAsia="Calibri" w:hAnsi="Times New Roman" w:cs="Times New Roman"/>
          <w:sz w:val="28"/>
          <w:szCs w:val="28"/>
          <w:u w:val="single"/>
          <w:lang w:eastAsia="ru-RU"/>
        </w:rPr>
        <w:t>выплаты за работу в условиях, отклоняющихся от нормальных</w:t>
      </w:r>
      <w:r w:rsidRPr="008345FD">
        <w:rPr>
          <w:rFonts w:ascii="Times New Roman" w:eastAsia="Calibri" w:hAnsi="Times New Roman" w:cs="Times New Roman"/>
          <w:sz w:val="28"/>
          <w:szCs w:val="28"/>
          <w:lang w:eastAsia="ru-RU"/>
        </w:rPr>
        <w:t>:</w:t>
      </w:r>
    </w:p>
    <w:p w:rsidR="003656CC" w:rsidRPr="003656CC"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656CC" w:rsidRPr="008345FD">
        <w:rPr>
          <w:rFonts w:ascii="Times New Roman" w:eastAsia="Calibri" w:hAnsi="Times New Roman" w:cs="Times New Roman"/>
          <w:sz w:val="28"/>
          <w:szCs w:val="28"/>
          <w:lang w:eastAsia="ru-RU"/>
        </w:rPr>
        <w:t>работу в ночное время</w:t>
      </w:r>
      <w:r w:rsidR="003656CC" w:rsidRPr="003656CC">
        <w:rPr>
          <w:rFonts w:ascii="Times New Roman" w:eastAsia="Calibri" w:hAnsi="Times New Roman" w:cs="Times New Roman"/>
          <w:sz w:val="28"/>
          <w:szCs w:val="28"/>
          <w:lang w:eastAsia="ru-RU"/>
        </w:rPr>
        <w:t xml:space="preserve"> в соответствии со </w:t>
      </w:r>
      <w:hyperlink r:id="rId14" w:history="1">
        <w:r w:rsidR="003656CC" w:rsidRPr="003656CC">
          <w:rPr>
            <w:rFonts w:ascii="Times New Roman" w:eastAsia="Calibri" w:hAnsi="Times New Roman" w:cs="Times New Roman"/>
            <w:sz w:val="28"/>
            <w:szCs w:val="28"/>
            <w:lang w:eastAsia="ru-RU"/>
          </w:rPr>
          <w:t>статьей 154</w:t>
        </w:r>
      </w:hyperlink>
      <w:r w:rsidR="003656CC" w:rsidRPr="003656CC">
        <w:rPr>
          <w:rFonts w:ascii="Times New Roman" w:eastAsia="Calibri" w:hAnsi="Times New Roman" w:cs="Times New Roman"/>
          <w:sz w:val="28"/>
          <w:szCs w:val="28"/>
          <w:lang w:eastAsia="ru-RU"/>
        </w:rPr>
        <w:t xml:space="preserve"> Трудового кодекса Российской Федерации;</w:t>
      </w:r>
    </w:p>
    <w:p w:rsidR="003656CC" w:rsidRPr="003656CC"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656CC" w:rsidRPr="008345FD">
        <w:rPr>
          <w:rFonts w:ascii="Times New Roman" w:eastAsia="Calibri" w:hAnsi="Times New Roman" w:cs="Times New Roman"/>
          <w:sz w:val="28"/>
          <w:szCs w:val="28"/>
          <w:lang w:eastAsia="ru-RU"/>
        </w:rPr>
        <w:t>работу в выходные и нерабочие праздничные дни</w:t>
      </w:r>
      <w:r w:rsidR="003656CC" w:rsidRPr="003656CC">
        <w:rPr>
          <w:rFonts w:ascii="Times New Roman" w:eastAsia="Calibri" w:hAnsi="Times New Roman" w:cs="Times New Roman"/>
          <w:sz w:val="28"/>
          <w:szCs w:val="28"/>
          <w:lang w:eastAsia="ru-RU"/>
        </w:rPr>
        <w:t xml:space="preserve"> в соответствии со </w:t>
      </w:r>
      <w:hyperlink r:id="rId15" w:history="1">
        <w:r w:rsidR="003656CC" w:rsidRPr="003656CC">
          <w:rPr>
            <w:rFonts w:ascii="Times New Roman" w:eastAsia="Calibri" w:hAnsi="Times New Roman" w:cs="Times New Roman"/>
            <w:sz w:val="28"/>
            <w:szCs w:val="28"/>
            <w:lang w:eastAsia="ru-RU"/>
          </w:rPr>
          <w:t>статьей 153</w:t>
        </w:r>
      </w:hyperlink>
      <w:r w:rsidR="003656CC" w:rsidRPr="003656CC">
        <w:rPr>
          <w:rFonts w:ascii="Times New Roman" w:eastAsia="Calibri" w:hAnsi="Times New Roman" w:cs="Times New Roman"/>
          <w:sz w:val="28"/>
          <w:szCs w:val="28"/>
          <w:lang w:eastAsia="ru-RU"/>
        </w:rPr>
        <w:t xml:space="preserve"> Трудового кодекса Российской Федерации;</w:t>
      </w:r>
    </w:p>
    <w:p w:rsidR="003656CC" w:rsidRPr="003656CC"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656CC" w:rsidRPr="008345FD">
        <w:rPr>
          <w:rFonts w:ascii="Times New Roman" w:eastAsia="Calibri" w:hAnsi="Times New Roman" w:cs="Times New Roman"/>
          <w:sz w:val="28"/>
          <w:szCs w:val="28"/>
          <w:lang w:eastAsia="ru-RU"/>
        </w:rPr>
        <w:t>сверхурочную работу</w:t>
      </w:r>
      <w:r w:rsidR="003656CC" w:rsidRPr="003656CC">
        <w:rPr>
          <w:rFonts w:ascii="Times New Roman" w:eastAsia="Calibri" w:hAnsi="Times New Roman" w:cs="Times New Roman"/>
          <w:sz w:val="28"/>
          <w:szCs w:val="28"/>
          <w:lang w:eastAsia="ru-RU"/>
        </w:rPr>
        <w:t xml:space="preserve"> в соответствии со </w:t>
      </w:r>
      <w:hyperlink r:id="rId16" w:history="1">
        <w:r w:rsidR="003656CC" w:rsidRPr="003656CC">
          <w:rPr>
            <w:rFonts w:ascii="Times New Roman" w:eastAsia="Calibri" w:hAnsi="Times New Roman" w:cs="Times New Roman"/>
            <w:sz w:val="28"/>
            <w:szCs w:val="28"/>
            <w:lang w:eastAsia="ru-RU"/>
          </w:rPr>
          <w:t>статьей 152</w:t>
        </w:r>
      </w:hyperlink>
      <w:r w:rsidR="003656CC" w:rsidRPr="003656CC">
        <w:rPr>
          <w:rFonts w:ascii="Times New Roman" w:eastAsia="Calibri" w:hAnsi="Times New Roman" w:cs="Times New Roman"/>
          <w:sz w:val="28"/>
          <w:szCs w:val="28"/>
          <w:lang w:eastAsia="ru-RU"/>
        </w:rPr>
        <w:t xml:space="preserve"> Трудового кодекса Российской Федерации;</w:t>
      </w:r>
    </w:p>
    <w:p w:rsidR="003656CC" w:rsidRPr="003656CC"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3656CC" w:rsidRPr="008345FD">
        <w:rPr>
          <w:rFonts w:ascii="Times New Roman" w:eastAsia="Calibri" w:hAnsi="Times New Roman" w:cs="Times New Roman"/>
          <w:sz w:val="28"/>
          <w:szCs w:val="28"/>
          <w:lang w:eastAsia="ru-RU"/>
        </w:rPr>
        <w:t>работу при совмещении профессий (должностей)</w:t>
      </w:r>
      <w:r w:rsidR="003656CC" w:rsidRPr="003656CC">
        <w:rPr>
          <w:rFonts w:ascii="Times New Roman" w:eastAsia="Calibri" w:hAnsi="Times New Roman" w:cs="Times New Roman"/>
          <w:sz w:val="28"/>
          <w:szCs w:val="28"/>
          <w:lang w:eastAsia="ru-RU"/>
        </w:rPr>
        <w:t xml:space="preserve">,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003656CC" w:rsidRPr="003656CC">
          <w:rPr>
            <w:rFonts w:ascii="Times New Roman" w:eastAsia="Calibri" w:hAnsi="Times New Roman" w:cs="Times New Roman"/>
            <w:sz w:val="28"/>
            <w:szCs w:val="28"/>
            <w:lang w:eastAsia="ru-RU"/>
          </w:rPr>
          <w:t>статьей 151</w:t>
        </w:r>
      </w:hyperlink>
      <w:r w:rsidR="003656CC" w:rsidRPr="003656CC">
        <w:rPr>
          <w:rFonts w:ascii="Times New Roman" w:eastAsia="Calibri" w:hAnsi="Times New Roman" w:cs="Times New Roman"/>
          <w:sz w:val="28"/>
          <w:szCs w:val="28"/>
          <w:lang w:eastAsia="ru-RU"/>
        </w:rPr>
        <w:t xml:space="preserve"> Трудового кодекса Российской Федерации;</w:t>
      </w:r>
    </w:p>
    <w:p w:rsidR="003656CC" w:rsidRPr="003656CC" w:rsidRDefault="003656CC"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656CC">
        <w:rPr>
          <w:rFonts w:ascii="Times New Roman" w:eastAsia="Calibri" w:hAnsi="Times New Roman" w:cs="Times New Roman"/>
          <w:sz w:val="28"/>
          <w:szCs w:val="28"/>
          <w:lang w:eastAsia="ru-RU"/>
        </w:rPr>
        <w:t>-иные выплаты компенсационного характера.</w:t>
      </w:r>
    </w:p>
    <w:p w:rsidR="003656CC" w:rsidRPr="003656CC" w:rsidRDefault="003656CC"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656CC">
        <w:rPr>
          <w:rFonts w:ascii="Times New Roman" w:eastAsia="Calibri" w:hAnsi="Times New Roman" w:cs="Times New Roman"/>
          <w:sz w:val="28"/>
          <w:szCs w:val="28"/>
          <w:lang w:eastAsia="ru-RU"/>
        </w:rPr>
        <w:t>3.2. Выплаты компенсационного характера устанавливаются в процентном отношении к тарифным ставкам, окладам (должностным окладам), если иное не предусмотрено действующим законодательством.</w:t>
      </w:r>
    </w:p>
    <w:p w:rsidR="003656CC" w:rsidRPr="003656CC" w:rsidRDefault="003656CC"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656CC">
        <w:rPr>
          <w:rFonts w:ascii="Times New Roman" w:eastAsia="Calibri" w:hAnsi="Times New Roman" w:cs="Times New Roman"/>
          <w:sz w:val="28"/>
          <w:szCs w:val="28"/>
          <w:lang w:eastAsia="ru-RU"/>
        </w:rPr>
        <w:t>3.3.Конкретные размеры выплат компенсационного характера не могут быть ниже предусмотренных действующим законодательством.</w:t>
      </w:r>
    </w:p>
    <w:p w:rsidR="003656CC" w:rsidRDefault="003656CC"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656CC">
        <w:rPr>
          <w:rFonts w:ascii="Times New Roman" w:eastAsia="Calibri" w:hAnsi="Times New Roman" w:cs="Times New Roman"/>
          <w:sz w:val="28"/>
          <w:szCs w:val="28"/>
          <w:lang w:eastAsia="ru-RU"/>
        </w:rPr>
        <w:t xml:space="preserve">3.4. Специалистам учреждений, работающим в сельских населенных пунктах, устанавливаются повышенные на 25 процентов размеры тарифных ставок, окладов (должностных окладов) в соответствии с утвержденным </w:t>
      </w:r>
      <w:hyperlink r:id="rId18" w:history="1">
        <w:r w:rsidRPr="003656CC">
          <w:rPr>
            <w:rFonts w:ascii="Times New Roman" w:eastAsia="Calibri" w:hAnsi="Times New Roman" w:cs="Times New Roman"/>
            <w:sz w:val="28"/>
            <w:szCs w:val="28"/>
            <w:lang w:eastAsia="ru-RU"/>
          </w:rPr>
          <w:t>Перечнем</w:t>
        </w:r>
      </w:hyperlink>
      <w:r w:rsidRPr="003656CC">
        <w:rPr>
          <w:rFonts w:ascii="Times New Roman" w:eastAsia="Calibri" w:hAnsi="Times New Roman" w:cs="Times New Roman"/>
          <w:sz w:val="28"/>
          <w:szCs w:val="28"/>
          <w:lang w:eastAsia="ru-RU"/>
        </w:rPr>
        <w:t xml:space="preserve"> должностей специалистов учреждений, расположенных в сельских населенных пунктах. Под сельским населенным пунктом понимается населенный пункт (село, деревня, сельский поселок, хутор), который не отнесен к категории городских населенных пунктов.</w:t>
      </w:r>
    </w:p>
    <w:p w:rsidR="00311D26" w:rsidRPr="008345FD"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Calibri" w:hAnsi="Times New Roman" w:cs="Times New Roman"/>
          <w:sz w:val="28"/>
          <w:szCs w:val="28"/>
          <w:lang w:eastAsia="ru-RU"/>
        </w:rPr>
        <w:t>Должности:</w:t>
      </w:r>
    </w:p>
    <w:p w:rsidR="00311D26" w:rsidRPr="008345FD"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Calibri" w:hAnsi="Times New Roman" w:cs="Times New Roman"/>
          <w:sz w:val="28"/>
          <w:szCs w:val="28"/>
          <w:lang w:eastAsia="ru-RU"/>
        </w:rPr>
        <w:t>- руководитель филиала;</w:t>
      </w:r>
    </w:p>
    <w:p w:rsidR="00311D26" w:rsidRPr="008345FD"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Calibri" w:hAnsi="Times New Roman" w:cs="Times New Roman"/>
          <w:sz w:val="28"/>
          <w:szCs w:val="28"/>
          <w:lang w:eastAsia="ru-RU"/>
        </w:rPr>
        <w:t>- специалист по реабилитации</w:t>
      </w:r>
      <w:r w:rsidR="008345FD" w:rsidRPr="008345FD">
        <w:rPr>
          <w:rFonts w:ascii="Times New Roman" w:eastAsia="Calibri" w:hAnsi="Times New Roman" w:cs="Times New Roman"/>
          <w:sz w:val="28"/>
          <w:szCs w:val="28"/>
          <w:lang w:eastAsia="ru-RU"/>
        </w:rPr>
        <w:t xml:space="preserve"> в социальной сфере</w:t>
      </w:r>
      <w:r w:rsidRPr="008345FD">
        <w:rPr>
          <w:rFonts w:ascii="Times New Roman" w:eastAsia="Calibri" w:hAnsi="Times New Roman" w:cs="Times New Roman"/>
          <w:sz w:val="28"/>
          <w:szCs w:val="28"/>
          <w:lang w:eastAsia="ru-RU"/>
        </w:rPr>
        <w:t>;</w:t>
      </w:r>
    </w:p>
    <w:p w:rsidR="00311D26" w:rsidRPr="008345FD"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Calibri" w:hAnsi="Times New Roman" w:cs="Times New Roman"/>
          <w:sz w:val="28"/>
          <w:szCs w:val="28"/>
          <w:lang w:eastAsia="ru-RU"/>
        </w:rPr>
        <w:t>- медсестра палатная;</w:t>
      </w:r>
    </w:p>
    <w:p w:rsidR="00311D26" w:rsidRPr="003656CC" w:rsidRDefault="00311D26" w:rsidP="00AC174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5FD">
        <w:rPr>
          <w:rFonts w:ascii="Times New Roman" w:eastAsia="Calibri" w:hAnsi="Times New Roman" w:cs="Times New Roman"/>
          <w:sz w:val="28"/>
          <w:szCs w:val="28"/>
          <w:lang w:eastAsia="ru-RU"/>
        </w:rPr>
        <w:t>- фельдшер.</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3.5. 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работнику учреждения устанавливается доплата. Размер доплаты устанавливается по соглашению сторон трудового договора с учетом содержания и (или) объема дополнительной работы.</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 xml:space="preserve">3.6. Доплата за работу в ночное время производится работникам учреждения за каждый час работы в ночное время в соответствии со </w:t>
      </w:r>
      <w:hyperlink r:id="rId19" w:history="1">
        <w:r w:rsidRPr="003656CC">
          <w:rPr>
            <w:rFonts w:ascii="Times New Roman" w:eastAsia="Calibri" w:hAnsi="Times New Roman" w:cs="Times New Roman"/>
            <w:sz w:val="28"/>
            <w:szCs w:val="28"/>
          </w:rPr>
          <w:t>статьей 154</w:t>
        </w:r>
      </w:hyperlink>
      <w:r w:rsidRPr="003656CC">
        <w:rPr>
          <w:rFonts w:ascii="Times New Roman" w:eastAsia="Calibri" w:hAnsi="Times New Roman" w:cs="Times New Roman"/>
          <w:sz w:val="28"/>
          <w:szCs w:val="28"/>
        </w:rPr>
        <w:t xml:space="preserve"> Трудового кодекса Российской Федерации. Минимальный размер доплаты за работу в ночное время (с 22 часов до 6 часов) составляет </w:t>
      </w:r>
      <w:r w:rsidR="00B75B6D">
        <w:rPr>
          <w:rFonts w:ascii="Times New Roman" w:eastAsia="Calibri" w:hAnsi="Times New Roman" w:cs="Times New Roman"/>
          <w:sz w:val="28"/>
          <w:szCs w:val="28"/>
        </w:rPr>
        <w:t>2</w:t>
      </w:r>
      <w:r w:rsidRPr="003656CC">
        <w:rPr>
          <w:rFonts w:ascii="Times New Roman" w:eastAsia="Calibri" w:hAnsi="Times New Roman" w:cs="Times New Roman"/>
          <w:sz w:val="28"/>
          <w:szCs w:val="28"/>
        </w:rPr>
        <w:t>0 процентов оклада (должностного оклада) работника учреждения за каждый час работы в ночное время.</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Расчет повышения оплаты труда работника учреждения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1F724C" w:rsidRDefault="003656CC" w:rsidP="001F72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Конкретный размер повышения оплаты труда работников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w:t>
      </w:r>
      <w:r w:rsidR="007970BB">
        <w:rPr>
          <w:rFonts w:ascii="Times New Roman" w:eastAsia="Calibri" w:hAnsi="Times New Roman" w:cs="Times New Roman"/>
          <w:sz w:val="28"/>
          <w:szCs w:val="28"/>
        </w:rPr>
        <w:t xml:space="preserve"> трудовым договором.</w:t>
      </w:r>
    </w:p>
    <w:p w:rsidR="001F724C" w:rsidRPr="001F724C" w:rsidRDefault="001F724C" w:rsidP="001F724C">
      <w:pPr>
        <w:pStyle w:val="ab"/>
        <w:ind w:firstLine="709"/>
      </w:pPr>
      <w:bookmarkStart w:id="4" w:name="Par84"/>
      <w:bookmarkEnd w:id="4"/>
      <w:r w:rsidRPr="001F724C">
        <w:t>3.7. Выплаты водителям надбавки за классность в следующих размерах:</w:t>
      </w:r>
    </w:p>
    <w:p w:rsidR="001F724C" w:rsidRPr="001F724C" w:rsidRDefault="001F724C" w:rsidP="001F724C">
      <w:pPr>
        <w:pStyle w:val="ab"/>
        <w:ind w:firstLine="709"/>
      </w:pPr>
      <w:r w:rsidRPr="001F724C">
        <w:t>за 2 класс – 10 % от должностного оклада;</w:t>
      </w:r>
    </w:p>
    <w:p w:rsidR="0095005D" w:rsidRPr="001F724C" w:rsidRDefault="001F724C" w:rsidP="001F724C">
      <w:pPr>
        <w:pStyle w:val="ab"/>
        <w:ind w:firstLine="709"/>
      </w:pPr>
      <w:r w:rsidRPr="001F724C">
        <w:t>за 1 класс – 25 % от должностного оклада.</w:t>
      </w:r>
    </w:p>
    <w:p w:rsidR="003656CC" w:rsidRPr="003656CC" w:rsidRDefault="003656CC" w:rsidP="00AC174E">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3656CC">
        <w:rPr>
          <w:rFonts w:ascii="Times New Roman" w:eastAsia="Calibri" w:hAnsi="Times New Roman" w:cs="Times New Roman"/>
          <w:b/>
          <w:sz w:val="28"/>
          <w:szCs w:val="28"/>
        </w:rPr>
        <w:lastRenderedPageBreak/>
        <w:t>4.ПОРЯДОК И УСЛОВИЯ УСТАНОВЛЕНИЯ ВЫПЛАТ СТИМУЛИРУЮЩЕГО ХАРАКТЕРА</w:t>
      </w:r>
    </w:p>
    <w:p w:rsidR="003656CC" w:rsidRPr="003656CC" w:rsidRDefault="003656CC" w:rsidP="00AC174E">
      <w:pPr>
        <w:ind w:firstLine="567"/>
        <w:jc w:val="both"/>
        <w:rPr>
          <w:rFonts w:ascii="Times New Roman" w:eastAsia="Times New Roman" w:hAnsi="Times New Roman" w:cs="Times New Roman"/>
          <w:sz w:val="28"/>
          <w:szCs w:val="28"/>
          <w:lang w:eastAsia="ru-RU"/>
        </w:rPr>
      </w:pPr>
      <w:r w:rsidRPr="003656CC">
        <w:rPr>
          <w:rFonts w:ascii="Times New Roman" w:eastAsia="Calibri" w:hAnsi="Times New Roman" w:cs="Times New Roman"/>
          <w:sz w:val="28"/>
          <w:szCs w:val="28"/>
        </w:rPr>
        <w:t>4.1.</w:t>
      </w:r>
      <w:r w:rsidRPr="003656CC">
        <w:rPr>
          <w:rFonts w:ascii="Times New Roman" w:eastAsia="Times New Roman" w:hAnsi="Times New Roman" w:cs="Times New Roman"/>
          <w:sz w:val="28"/>
          <w:szCs w:val="28"/>
          <w:lang w:eastAsia="ru-RU"/>
        </w:rPr>
        <w:t>Стимулирующие выплаты направлены на повышение заинтересованности работника в более эффективном и качественном выполнении своих трудовых обязанностей, в проявлении инициативы, повышении своей квалификации, в продолжительной работе в учреждении. Размер стимулирующих выплат устанавливается в процентах к должностному окладу. Стимулирующие выплаты устанавливаются ежемесячно по каждому сотруднику индивидуально.</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4.2. Выплаты за стаж непрерывной работы.</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Доплата за стаж непрерывной работы устанавливается в следующих размерах:</w:t>
      </w:r>
    </w:p>
    <w:p w:rsidR="003656CC" w:rsidRPr="003656CC" w:rsidRDefault="003656CC" w:rsidP="00C81DBF">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656CC" w:rsidRPr="003656CC" w:rsidTr="00E04705">
        <w:trPr>
          <w:jc w:val="center"/>
        </w:trPr>
        <w:tc>
          <w:tcPr>
            <w:tcW w:w="5068"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xml:space="preserve">Стаж непрерывной работы, </w:t>
            </w:r>
          </w:p>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полных лет</w:t>
            </w:r>
          </w:p>
        </w:tc>
        <w:tc>
          <w:tcPr>
            <w:tcW w:w="5069"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Размер доплаты в % к должностному окладу</w:t>
            </w:r>
          </w:p>
        </w:tc>
      </w:tr>
      <w:tr w:rsidR="003656CC" w:rsidRPr="003656CC" w:rsidTr="00E04705">
        <w:trPr>
          <w:jc w:val="center"/>
        </w:trPr>
        <w:tc>
          <w:tcPr>
            <w:tcW w:w="5068"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от 3-х до 5-ти лет</w:t>
            </w:r>
          </w:p>
        </w:tc>
        <w:tc>
          <w:tcPr>
            <w:tcW w:w="5069"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20</w:t>
            </w:r>
          </w:p>
        </w:tc>
      </w:tr>
      <w:tr w:rsidR="003656CC" w:rsidRPr="003656CC" w:rsidTr="00E04705">
        <w:trPr>
          <w:jc w:val="center"/>
        </w:trPr>
        <w:tc>
          <w:tcPr>
            <w:tcW w:w="5068"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свыше 5-ти лет</w:t>
            </w:r>
          </w:p>
        </w:tc>
        <w:tc>
          <w:tcPr>
            <w:tcW w:w="5069" w:type="dxa"/>
            <w:shd w:val="clear" w:color="auto" w:fill="auto"/>
          </w:tcPr>
          <w:p w:rsidR="003656CC" w:rsidRPr="003656CC" w:rsidRDefault="003656CC" w:rsidP="00AC174E">
            <w:pPr>
              <w:spacing w:after="0" w:line="240" w:lineRule="auto"/>
              <w:ind w:firstLine="567"/>
              <w:jc w:val="center"/>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30</w:t>
            </w:r>
          </w:p>
        </w:tc>
      </w:tr>
    </w:tbl>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p>
    <w:p w:rsid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Изменение размера выплаты производится со дня достижения отработанного периода, дающего право на увеличение выплаты.</w:t>
      </w:r>
    </w:p>
    <w:p w:rsidR="007970BB" w:rsidRPr="003656CC" w:rsidRDefault="007970BB" w:rsidP="00AC174E">
      <w:pPr>
        <w:spacing w:after="0" w:line="240" w:lineRule="auto"/>
        <w:ind w:firstLine="567"/>
        <w:jc w:val="both"/>
        <w:rPr>
          <w:rFonts w:ascii="Times New Roman" w:eastAsia="Times New Roman" w:hAnsi="Times New Roman" w:cs="Times New Roman"/>
          <w:sz w:val="28"/>
          <w:szCs w:val="28"/>
          <w:lang w:eastAsia="ru-RU"/>
        </w:rPr>
      </w:pPr>
      <w:r w:rsidRPr="00C76853">
        <w:rPr>
          <w:rFonts w:ascii="Times New Roman" w:eastAsia="Times New Roman" w:hAnsi="Times New Roman" w:cs="Times New Roman"/>
          <w:sz w:val="28"/>
          <w:szCs w:val="28"/>
          <w:lang w:eastAsia="ru-RU"/>
        </w:rPr>
        <w:t xml:space="preserve">Стаж считается непрерывным, если работник перевелся с медицинского учреждения или с учреждения социального обслуживания, или был принят с заключением нового трудового договора, если перерыв в работе составляет не более одного календарного месяца, в </w:t>
      </w:r>
      <w:r w:rsidR="00C76853" w:rsidRPr="00C76853">
        <w:rPr>
          <w:rFonts w:ascii="Times New Roman" w:eastAsia="Times New Roman" w:hAnsi="Times New Roman" w:cs="Times New Roman"/>
          <w:sz w:val="28"/>
          <w:szCs w:val="28"/>
          <w:lang w:eastAsia="ru-RU"/>
        </w:rPr>
        <w:t>независимости</w:t>
      </w:r>
      <w:r w:rsidRPr="00C76853">
        <w:rPr>
          <w:rFonts w:ascii="Times New Roman" w:eastAsia="Times New Roman" w:hAnsi="Times New Roman" w:cs="Times New Roman"/>
          <w:sz w:val="28"/>
          <w:szCs w:val="28"/>
          <w:lang w:eastAsia="ru-RU"/>
        </w:rPr>
        <w:t xml:space="preserve"> от должности.</w:t>
      </w:r>
    </w:p>
    <w:p w:rsidR="003656CC" w:rsidRPr="00FC393E" w:rsidRDefault="003656CC" w:rsidP="00AC174E">
      <w:pPr>
        <w:spacing w:after="0" w:line="240" w:lineRule="auto"/>
        <w:ind w:firstLine="567"/>
        <w:jc w:val="both"/>
        <w:rPr>
          <w:rFonts w:ascii="Times New Roman" w:eastAsia="Times New Roman" w:hAnsi="Times New Roman" w:cs="Times New Roman"/>
          <w:color w:val="FF0000"/>
          <w:sz w:val="28"/>
          <w:szCs w:val="28"/>
          <w:lang w:eastAsia="ru-RU"/>
        </w:rPr>
      </w:pPr>
      <w:r w:rsidRPr="003656CC">
        <w:rPr>
          <w:rFonts w:ascii="Times New Roman" w:eastAsia="Times New Roman" w:hAnsi="Times New Roman" w:cs="Times New Roman"/>
          <w:sz w:val="28"/>
          <w:szCs w:val="28"/>
          <w:lang w:eastAsia="ru-RU"/>
        </w:rPr>
        <w:t>4.3. С целью поощрения работников за общие результаты труда работники учреждения могут премироваться по итогам работы за месяц, квартал, полугодие, год в пределах бюджетных ассигнований на оплату труда, а также за счет средств от предпринимательской и иной приносящей доход деятельности.</w:t>
      </w:r>
      <w:r w:rsidR="00FC393E">
        <w:rPr>
          <w:rFonts w:ascii="Times New Roman" w:eastAsia="Times New Roman" w:hAnsi="Times New Roman" w:cs="Times New Roman"/>
          <w:sz w:val="28"/>
          <w:szCs w:val="28"/>
          <w:lang w:eastAsia="ru-RU"/>
        </w:rPr>
        <w:t xml:space="preserve"> </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656CC">
        <w:rPr>
          <w:rFonts w:ascii="Times New Roman" w:eastAsia="Calibri" w:hAnsi="Times New Roman" w:cs="Times New Roman"/>
          <w:sz w:val="28"/>
          <w:szCs w:val="28"/>
        </w:rPr>
        <w:t>В системе оплаты труда работников учреждения предусматривается выплата премии по итогам работы, выплачиваемой с учетом эффективности труда работников учреждения в соответствующем периоде, определяемой на основе показателей и критериев оценки эффективности труда. При премировании может учитываться как индивидуальный, так и коллективный результат труда.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Работникам учреждения устанавливаются выплаты стимулирующего характера: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за выполнение важных и особо важных работ;</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за выполнение особо срочных работ;</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за сложность и напряженность в работе;</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за высокую интенсивность труда.</w:t>
      </w:r>
    </w:p>
    <w:p w:rsidR="003656CC" w:rsidRPr="00F71928" w:rsidRDefault="003656CC" w:rsidP="00F7192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71928">
        <w:rPr>
          <w:rFonts w:ascii="Times New Roman" w:eastAsia="Calibri" w:hAnsi="Times New Roman" w:cs="Times New Roman"/>
          <w:sz w:val="28"/>
          <w:szCs w:val="28"/>
          <w:lang w:eastAsia="ru-RU"/>
        </w:rPr>
        <w:t>Критерии оценки личного вклада работников учреждения устанавливаются локальными нормативными актами учреждения с учетом показателей, приведенных в приложении 2 «</w:t>
      </w:r>
      <w:r w:rsidRPr="00F71928">
        <w:rPr>
          <w:rFonts w:ascii="Times New Roman" w:eastAsia="Times New Roman" w:hAnsi="Times New Roman" w:cs="Times New Roman"/>
          <w:sz w:val="28"/>
          <w:szCs w:val="28"/>
          <w:lang w:eastAsia="ru-RU"/>
        </w:rPr>
        <w:t>Критерии оценки качества и результативности труда сотрудников</w:t>
      </w:r>
      <w:r w:rsidR="00F71928" w:rsidRPr="00F71928">
        <w:rPr>
          <w:rFonts w:ascii="Times New Roman" w:eastAsia="Times New Roman" w:hAnsi="Times New Roman" w:cs="Times New Roman"/>
          <w:sz w:val="28"/>
          <w:szCs w:val="28"/>
          <w:lang w:eastAsia="ru-RU"/>
        </w:rPr>
        <w:t xml:space="preserve"> ГБУ ПК</w:t>
      </w:r>
      <w:r w:rsidRPr="00F71928">
        <w:rPr>
          <w:rFonts w:ascii="Times New Roman" w:eastAsia="Times New Roman" w:hAnsi="Times New Roman" w:cs="Times New Roman"/>
          <w:sz w:val="28"/>
          <w:szCs w:val="28"/>
          <w:lang w:eastAsia="ru-RU"/>
        </w:rPr>
        <w:t xml:space="preserve"> Кудымкарский ДИПИ для определения оснований и размеров </w:t>
      </w:r>
      <w:r w:rsidRPr="00F71928">
        <w:rPr>
          <w:rFonts w:ascii="Times New Roman" w:eastAsia="Times New Roman" w:hAnsi="Times New Roman" w:cs="Times New Roman"/>
          <w:bCs/>
          <w:sz w:val="28"/>
          <w:szCs w:val="28"/>
          <w:lang w:eastAsia="ru-RU"/>
        </w:rPr>
        <w:t>выплат стимулирующего характера»</w:t>
      </w:r>
    </w:p>
    <w:p w:rsidR="00AA216E" w:rsidRPr="00C76853" w:rsidRDefault="00AA216E" w:rsidP="00AC174E">
      <w:pPr>
        <w:pStyle w:val="ac"/>
        <w:spacing w:before="0" w:beforeAutospacing="0" w:after="0" w:afterAutospacing="0"/>
        <w:ind w:firstLine="567"/>
        <w:jc w:val="both"/>
        <w:rPr>
          <w:color w:val="000000"/>
          <w:sz w:val="28"/>
          <w:szCs w:val="28"/>
        </w:rPr>
      </w:pPr>
      <w:r w:rsidRPr="00C76853">
        <w:rPr>
          <w:color w:val="000000"/>
          <w:sz w:val="28"/>
          <w:szCs w:val="28"/>
        </w:rPr>
        <w:t xml:space="preserve">4.4 Единовременное (разовое) премирование </w:t>
      </w:r>
      <w:r w:rsidRPr="00C76853">
        <w:rPr>
          <w:sz w:val="28"/>
          <w:szCs w:val="28"/>
        </w:rPr>
        <w:t xml:space="preserve">работников Учреждения осуществляется при наличии экономии фонда оплаты труда, которая может быть </w:t>
      </w:r>
      <w:r w:rsidRPr="00C76853">
        <w:rPr>
          <w:sz w:val="28"/>
          <w:szCs w:val="28"/>
        </w:rPr>
        <w:lastRenderedPageBreak/>
        <w:t xml:space="preserve">израсходована на материальное стимулирование без ущерба для основной деятельности Учреждения. </w:t>
      </w:r>
    </w:p>
    <w:p w:rsidR="00AA216E" w:rsidRPr="00C76853" w:rsidRDefault="00AA216E" w:rsidP="00AC174E">
      <w:pPr>
        <w:pStyle w:val="ac"/>
        <w:spacing w:before="0" w:beforeAutospacing="0" w:after="0" w:afterAutospacing="0"/>
        <w:ind w:firstLine="567"/>
        <w:jc w:val="both"/>
        <w:rPr>
          <w:color w:val="000000"/>
          <w:sz w:val="28"/>
          <w:szCs w:val="28"/>
        </w:rPr>
      </w:pPr>
      <w:r w:rsidRPr="00C76853">
        <w:rPr>
          <w:sz w:val="28"/>
          <w:szCs w:val="28"/>
        </w:rPr>
        <w:t xml:space="preserve">Единовременное премирование </w:t>
      </w:r>
      <w:r w:rsidRPr="00C76853">
        <w:rPr>
          <w:color w:val="000000"/>
          <w:sz w:val="28"/>
          <w:szCs w:val="28"/>
        </w:rPr>
        <w:t>может осуществляться в отношении работников Учреждения:</w:t>
      </w:r>
    </w:p>
    <w:p w:rsidR="00AA216E" w:rsidRPr="00C76853" w:rsidRDefault="00FC393E" w:rsidP="00C76853">
      <w:pPr>
        <w:pStyle w:val="ac"/>
        <w:numPr>
          <w:ilvl w:val="0"/>
          <w:numId w:val="4"/>
        </w:numPr>
        <w:ind w:left="0" w:firstLine="567"/>
        <w:jc w:val="both"/>
        <w:rPr>
          <w:color w:val="000000"/>
          <w:sz w:val="28"/>
          <w:szCs w:val="28"/>
        </w:rPr>
      </w:pPr>
      <w:r>
        <w:rPr>
          <w:color w:val="000000"/>
          <w:sz w:val="28"/>
          <w:szCs w:val="28"/>
        </w:rPr>
        <w:t>з</w:t>
      </w:r>
      <w:r w:rsidR="00AA216E" w:rsidRPr="00C76853">
        <w:rPr>
          <w:color w:val="000000"/>
          <w:sz w:val="28"/>
          <w:szCs w:val="28"/>
        </w:rPr>
        <w:t>а разработку и внедрение мероприятий, направленных на экономию материалов, энергии, а также улучшение условий труда, техники безопасности и пожарной безопасности и т.д.</w:t>
      </w:r>
    </w:p>
    <w:p w:rsidR="00AA216E" w:rsidRPr="00C76853" w:rsidRDefault="00FC393E" w:rsidP="00C76853">
      <w:pPr>
        <w:pStyle w:val="ac"/>
        <w:numPr>
          <w:ilvl w:val="0"/>
          <w:numId w:val="4"/>
        </w:numPr>
        <w:ind w:left="0" w:firstLine="567"/>
        <w:jc w:val="both"/>
        <w:rPr>
          <w:color w:val="000000"/>
          <w:sz w:val="28"/>
          <w:szCs w:val="28"/>
        </w:rPr>
      </w:pPr>
      <w:r>
        <w:rPr>
          <w:color w:val="000000"/>
          <w:sz w:val="28"/>
          <w:szCs w:val="28"/>
        </w:rPr>
        <w:t>з</w:t>
      </w:r>
      <w:r w:rsidR="00AA216E" w:rsidRPr="00C76853">
        <w:rPr>
          <w:color w:val="000000"/>
          <w:sz w:val="28"/>
          <w:szCs w:val="28"/>
        </w:rPr>
        <w:t xml:space="preserve">а внедрение современных технологий реабилитационного процесса. </w:t>
      </w:r>
    </w:p>
    <w:p w:rsidR="00AA216E" w:rsidRPr="00C76853" w:rsidRDefault="00FC393E" w:rsidP="00C76853">
      <w:pPr>
        <w:pStyle w:val="ac"/>
        <w:numPr>
          <w:ilvl w:val="0"/>
          <w:numId w:val="4"/>
        </w:numPr>
        <w:ind w:left="0" w:firstLine="567"/>
        <w:jc w:val="both"/>
        <w:rPr>
          <w:color w:val="000000"/>
          <w:sz w:val="28"/>
          <w:szCs w:val="28"/>
        </w:rPr>
      </w:pPr>
      <w:r>
        <w:rPr>
          <w:color w:val="000000"/>
          <w:sz w:val="28"/>
          <w:szCs w:val="28"/>
        </w:rPr>
        <w:t>к</w:t>
      </w:r>
      <w:r w:rsidR="00AA216E" w:rsidRPr="00C76853">
        <w:rPr>
          <w:color w:val="000000"/>
          <w:sz w:val="28"/>
          <w:szCs w:val="28"/>
        </w:rPr>
        <w:t xml:space="preserve"> профессиональным праздникам, 8 марта, 23 февраля.</w:t>
      </w:r>
    </w:p>
    <w:p w:rsidR="00AA216E" w:rsidRPr="00C76853" w:rsidRDefault="00FC393E" w:rsidP="00C76853">
      <w:pPr>
        <w:pStyle w:val="ac"/>
        <w:numPr>
          <w:ilvl w:val="0"/>
          <w:numId w:val="4"/>
        </w:numPr>
        <w:ind w:left="0" w:firstLine="567"/>
        <w:jc w:val="both"/>
        <w:rPr>
          <w:color w:val="000000"/>
          <w:sz w:val="28"/>
          <w:szCs w:val="28"/>
        </w:rPr>
      </w:pPr>
      <w:r>
        <w:rPr>
          <w:color w:val="000000"/>
          <w:sz w:val="28"/>
          <w:szCs w:val="28"/>
        </w:rPr>
        <w:t>п</w:t>
      </w:r>
      <w:r w:rsidR="00AA216E" w:rsidRPr="00C76853">
        <w:rPr>
          <w:color w:val="000000"/>
          <w:sz w:val="28"/>
          <w:szCs w:val="28"/>
        </w:rPr>
        <w:t>ри награждении работника Учреждения, для которого работа в Учреждении является основным местом работы, благодарственными письмами или грамотами администрации Учреждения, Учредителя, Правительства Пермского края.</w:t>
      </w:r>
    </w:p>
    <w:p w:rsidR="003656CC" w:rsidRPr="00C76853" w:rsidRDefault="00AA216E" w:rsidP="00C76853">
      <w:pPr>
        <w:pStyle w:val="ac"/>
        <w:numPr>
          <w:ilvl w:val="0"/>
          <w:numId w:val="4"/>
        </w:numPr>
        <w:ind w:left="0" w:firstLine="567"/>
        <w:jc w:val="both"/>
        <w:rPr>
          <w:color w:val="000000"/>
          <w:sz w:val="28"/>
          <w:szCs w:val="28"/>
        </w:rPr>
      </w:pPr>
      <w:r w:rsidRPr="00C76853">
        <w:rPr>
          <w:color w:val="000000"/>
          <w:sz w:val="28"/>
          <w:szCs w:val="28"/>
        </w:rPr>
        <w:t>За квартал, год.</w:t>
      </w:r>
    </w:p>
    <w:p w:rsidR="003656CC" w:rsidRPr="003656CC" w:rsidRDefault="00AA216E"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3656CC" w:rsidRPr="003656CC">
        <w:rPr>
          <w:rFonts w:ascii="Times New Roman" w:eastAsia="Calibri" w:hAnsi="Times New Roman" w:cs="Times New Roman"/>
          <w:sz w:val="28"/>
          <w:szCs w:val="28"/>
        </w:rPr>
        <w:t xml:space="preserve">. Решение о введении иных выплат стимулирующего характера и условиях их осуществления принимаются учреждением </w:t>
      </w:r>
      <w:r w:rsidR="00F71928">
        <w:rPr>
          <w:rFonts w:ascii="Times New Roman" w:eastAsia="Calibri" w:hAnsi="Times New Roman" w:cs="Times New Roman"/>
          <w:sz w:val="28"/>
          <w:szCs w:val="28"/>
        </w:rPr>
        <w:t>в составе комиссии</w:t>
      </w:r>
      <w:r w:rsidR="003656CC" w:rsidRPr="003656CC">
        <w:rPr>
          <w:rFonts w:ascii="Times New Roman" w:eastAsia="Calibri" w:hAnsi="Times New Roman" w:cs="Times New Roman"/>
          <w:sz w:val="28"/>
          <w:szCs w:val="28"/>
        </w:rPr>
        <w:t>, в пределах фонда оплаты труда. Размеры и условия осуществления стимулирующих выплат устанавливаются коллективными договорами, соглашениями, локальными нормативными актами.</w:t>
      </w:r>
    </w:p>
    <w:p w:rsidR="003656CC" w:rsidRPr="003656CC" w:rsidRDefault="003656CC" w:rsidP="00AC17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656CC" w:rsidRPr="003656CC" w:rsidRDefault="003656CC" w:rsidP="00AC174E">
      <w:pPr>
        <w:spacing w:after="0" w:line="240" w:lineRule="auto"/>
        <w:ind w:firstLine="567"/>
        <w:jc w:val="center"/>
        <w:rPr>
          <w:rFonts w:ascii="Times New Roman" w:eastAsia="Times New Roman" w:hAnsi="Times New Roman" w:cs="Times New Roman"/>
          <w:b/>
          <w:sz w:val="28"/>
          <w:szCs w:val="28"/>
          <w:lang w:eastAsia="ru-RU"/>
        </w:rPr>
      </w:pPr>
      <w:r w:rsidRPr="003656CC">
        <w:rPr>
          <w:rFonts w:ascii="Times New Roman" w:eastAsia="Times New Roman" w:hAnsi="Times New Roman" w:cs="Times New Roman"/>
          <w:b/>
          <w:sz w:val="28"/>
          <w:szCs w:val="28"/>
          <w:lang w:eastAsia="ru-RU"/>
        </w:rPr>
        <w:t>5. ВЫПЛАТЫ СОЦИАЛЬНОГО ХАРАКТЕРА.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5.1. Работникам учреждения, в том числе, главному бухгалтеру выплачивается единовременная материальная помощь в пределах оплаты труда.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xml:space="preserve">5.2. Единовременная материальная помощь дополнительно может быть выплачена в случаях в соответствии с Коллективным договором раздела № 11, в котором предусмотрены данные выплаты. </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Материальная помощь выплачивается при наличии экономии фонда оплаты труда.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5.3. Единовременная материальная помощь выплачивается Работнику по заявлению.</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xml:space="preserve">5.4. Единовременная материальная помощь в связи со смертью супруга (супруги), родителей, детей выплачивается при предоставлении </w:t>
      </w:r>
      <w:r w:rsidR="00AA216E">
        <w:rPr>
          <w:rFonts w:ascii="Times New Roman" w:eastAsia="Times New Roman" w:hAnsi="Times New Roman" w:cs="Times New Roman"/>
          <w:sz w:val="28"/>
          <w:szCs w:val="28"/>
          <w:lang w:eastAsia="ru-RU"/>
        </w:rPr>
        <w:t xml:space="preserve">документов подтверждающих </w:t>
      </w:r>
      <w:r w:rsidR="00AA216E" w:rsidRPr="00C76853">
        <w:rPr>
          <w:rFonts w:ascii="Times New Roman" w:eastAsia="Times New Roman" w:hAnsi="Times New Roman" w:cs="Times New Roman"/>
          <w:sz w:val="28"/>
          <w:szCs w:val="28"/>
          <w:lang w:eastAsia="ru-RU"/>
        </w:rPr>
        <w:t>родство (свидетельства о смерти, свидетельства о заключении брака, свидетельства рождении).</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xml:space="preserve">5.5. В случаях смерти работника материальная помощь выплачивается </w:t>
      </w:r>
      <w:r w:rsidR="00AA216E" w:rsidRPr="00C76853">
        <w:rPr>
          <w:rFonts w:ascii="Times New Roman" w:eastAsia="Times New Roman" w:hAnsi="Times New Roman" w:cs="Times New Roman"/>
          <w:sz w:val="28"/>
          <w:szCs w:val="28"/>
          <w:lang w:eastAsia="ru-RU"/>
        </w:rPr>
        <w:t xml:space="preserve">одному из </w:t>
      </w:r>
      <w:r w:rsidRPr="00C76853">
        <w:rPr>
          <w:rFonts w:ascii="Times New Roman" w:eastAsia="Times New Roman" w:hAnsi="Times New Roman" w:cs="Times New Roman"/>
          <w:sz w:val="28"/>
          <w:szCs w:val="28"/>
          <w:lang w:eastAsia="ru-RU"/>
        </w:rPr>
        <w:t>родственник</w:t>
      </w:r>
      <w:r w:rsidR="00AA216E" w:rsidRPr="00C76853">
        <w:rPr>
          <w:rFonts w:ascii="Times New Roman" w:eastAsia="Times New Roman" w:hAnsi="Times New Roman" w:cs="Times New Roman"/>
          <w:sz w:val="28"/>
          <w:szCs w:val="28"/>
          <w:lang w:eastAsia="ru-RU"/>
        </w:rPr>
        <w:t>ов</w:t>
      </w:r>
      <w:r w:rsidRPr="003656CC">
        <w:rPr>
          <w:rFonts w:ascii="Times New Roman" w:eastAsia="Times New Roman" w:hAnsi="Times New Roman" w:cs="Times New Roman"/>
          <w:sz w:val="28"/>
          <w:szCs w:val="28"/>
          <w:lang w:eastAsia="ru-RU"/>
        </w:rPr>
        <w:t xml:space="preserve"> при наличии экономии фонда оплаты труда.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5.6. Решение о выплате материальной помощи оформляется приказом по учреждению.</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p>
    <w:p w:rsidR="003656CC" w:rsidRPr="003656CC" w:rsidRDefault="003656CC" w:rsidP="00AC174E">
      <w:pPr>
        <w:spacing w:after="0" w:line="240" w:lineRule="auto"/>
        <w:ind w:firstLine="567"/>
        <w:jc w:val="center"/>
        <w:rPr>
          <w:rFonts w:ascii="Times New Roman" w:eastAsia="Times New Roman" w:hAnsi="Times New Roman" w:cs="Times New Roman"/>
          <w:b/>
          <w:sz w:val="28"/>
          <w:szCs w:val="20"/>
          <w:lang w:eastAsia="ru-RU"/>
        </w:rPr>
      </w:pPr>
      <w:r w:rsidRPr="003656CC">
        <w:rPr>
          <w:rFonts w:ascii="Times New Roman" w:eastAsia="Times New Roman" w:hAnsi="Times New Roman" w:cs="Times New Roman"/>
          <w:b/>
          <w:sz w:val="28"/>
          <w:szCs w:val="20"/>
          <w:lang w:eastAsia="ru-RU"/>
        </w:rPr>
        <w:t>6. УСЛОВИЯ И ПОРЯДОК ОПЛАТЫ ТРУДА ДИРЕКТОРА УЧРЕЖДЕНИЯ, ЕГО ЗАМЕСТИТЕЛЯ, ГЛАВНОГО БУХГАЛТЕРА</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6.1. Оплата труда директора учреждения, его заместителя и главного бухгалтера состоит из должностного оклада, выплат компенсационного и стимулирующего характера.</w:t>
      </w:r>
    </w:p>
    <w:p w:rsidR="00F71928"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lastRenderedPageBreak/>
        <w:t>6.2. Условия оплаты труда директора учреждения устанавливаются в трудовом договоре, заключаемом с учредителем</w:t>
      </w:r>
      <w:r w:rsidR="00F71928">
        <w:rPr>
          <w:rFonts w:ascii="Times New Roman" w:eastAsia="Times New Roman" w:hAnsi="Times New Roman" w:cs="Times New Roman"/>
          <w:sz w:val="28"/>
          <w:szCs w:val="20"/>
          <w:lang w:eastAsia="ru-RU"/>
        </w:rPr>
        <w:t>.</w:t>
      </w:r>
      <w:r w:rsidRPr="003656CC">
        <w:rPr>
          <w:rFonts w:ascii="Times New Roman" w:eastAsia="Times New Roman" w:hAnsi="Times New Roman" w:cs="Times New Roman"/>
          <w:sz w:val="28"/>
          <w:szCs w:val="20"/>
          <w:lang w:eastAsia="ru-RU"/>
        </w:rPr>
        <w:t xml:space="preserve"> </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6.3. Размеры должностных окладов заместителя директора и главного бухгалтера учреждения, устанавливаются с учетом сложности и объема выполняемой работы на 10–30 процентов ниже должностного оклада директора учреждения.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 xml:space="preserve">6.4. </w:t>
      </w:r>
      <w:r w:rsidR="00F71928">
        <w:rPr>
          <w:rFonts w:ascii="Times New Roman" w:eastAsia="Times New Roman" w:hAnsi="Times New Roman" w:cs="Times New Roman"/>
          <w:sz w:val="28"/>
          <w:szCs w:val="20"/>
          <w:lang w:eastAsia="ru-RU"/>
        </w:rPr>
        <w:t>З</w:t>
      </w:r>
      <w:r w:rsidRPr="003656CC">
        <w:rPr>
          <w:rFonts w:ascii="Times New Roman" w:eastAsia="Times New Roman" w:hAnsi="Times New Roman" w:cs="Times New Roman"/>
          <w:sz w:val="28"/>
          <w:szCs w:val="20"/>
          <w:lang w:eastAsia="ru-RU"/>
        </w:rPr>
        <w:t>аместителю директора, главному бухгалтеру учреждения в зависимости от условий их труда могут устанавливаться выплаты компенсационного характера в соответствии с пунктом 8 настоящего Положения.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Виды выплат компенсационного характера директору учреждения, размеры и условия их осуществления устанавливаются правовыми актами учредителя в соответствии с законодательством.</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 xml:space="preserve">Виды выплат компенсационного характера заместителю директора, главному бухгалтеру учреждения, размеры и условия их осуществления устанавливаются коллективными договорами, соглашениями, локальными нормативными актами учреждения в соответствии с законодательством. </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 xml:space="preserve">6.5. </w:t>
      </w:r>
      <w:r w:rsidR="00F71928">
        <w:rPr>
          <w:rFonts w:ascii="Times New Roman" w:eastAsia="Times New Roman" w:hAnsi="Times New Roman" w:cs="Times New Roman"/>
          <w:sz w:val="28"/>
          <w:szCs w:val="20"/>
          <w:lang w:eastAsia="ru-RU"/>
        </w:rPr>
        <w:t>З</w:t>
      </w:r>
      <w:r w:rsidRPr="003656CC">
        <w:rPr>
          <w:rFonts w:ascii="Times New Roman" w:eastAsia="Times New Roman" w:hAnsi="Times New Roman" w:cs="Times New Roman"/>
          <w:sz w:val="28"/>
          <w:szCs w:val="20"/>
          <w:lang w:eastAsia="ru-RU"/>
        </w:rPr>
        <w:t>аместителю директора, главному бухгалтеру учреждения могут устанавливаться выплаты стимулирующего характера в соответствии с 4</w:t>
      </w:r>
      <w:hyperlink r:id="rId20" w:anchor="/document/81/212131/perm_27_p_144/" w:tooltip="3. Выплаты стимулирующего характера" w:history="1"/>
      <w:r w:rsidRPr="003656CC">
        <w:rPr>
          <w:rFonts w:ascii="Times New Roman" w:eastAsia="Times New Roman" w:hAnsi="Times New Roman" w:cs="Times New Roman"/>
          <w:sz w:val="28"/>
          <w:szCs w:val="20"/>
          <w:lang w:eastAsia="ru-RU"/>
        </w:rPr>
        <w:t xml:space="preserve"> настоящего Положения.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Виды, размеры, порядок и условия назначения выплат стимулирующего характера директору учреждения устанавливаются с учетом целевых показателей эффективности работы учреждения правовыми актами учредителя.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Виды, размеры, порядок и условия назначения выплат стимулирующего характера заместителю директора, главному бухгалтеру учреждения устанавливаются коллективными договорами, соглашениями, локальными нормативными актами учреждения с учетом целевых показателей эффективности работы, устанавливаемых директором учреждения.</w:t>
      </w:r>
    </w:p>
    <w:p w:rsidR="00FC393E" w:rsidRPr="003656CC" w:rsidRDefault="00FC393E" w:rsidP="00F719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6CC" w:rsidRPr="003656CC" w:rsidRDefault="003656CC" w:rsidP="00AC174E">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3656CC">
        <w:rPr>
          <w:rFonts w:ascii="Times New Roman" w:eastAsia="Times New Roman" w:hAnsi="Times New Roman" w:cs="Times New Roman"/>
          <w:b/>
          <w:sz w:val="28"/>
          <w:szCs w:val="28"/>
          <w:lang w:eastAsia="ru-RU"/>
        </w:rPr>
        <w:t>7.ФОРМИРОВАНИЕ ФОНДОВ ОПЛАТЫ ТРУДА В УЧРЕЖДЕНИИ</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7.1. Фонд оплаты труда работников учреждения формируется на календарный год за счет средств бюджета Пермского края, внебюджетных средств и средств, поступающих от приносящей доход деятельности, в соответствии с законодательством.</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в размере не более 40%.</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Административно-управленческий персонал учреждения - работники учреждения, занятые управлением (организацией) выполнения работ, оказания услуг, а также работники учреждения, выполняющие административные функции, необходимые для обеспечения деятельности учреждения.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Вспомогательный персонал учреждения - работники учреждения, создающие условия для выполнения работ, оказания услуг,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 xml:space="preserve">7.2. Объем бюджетных ассигнований на оплату труда работникам учреждения определяется - исходя из затрат по оплате труда в соответствии с объемами государственного задания на оказание государственных услуг; </w:t>
      </w:r>
      <w:r w:rsidRPr="003656CC">
        <w:rPr>
          <w:rFonts w:ascii="Times New Roman" w:eastAsia="Times New Roman" w:hAnsi="Times New Roman" w:cs="Times New Roman"/>
          <w:sz w:val="28"/>
          <w:szCs w:val="20"/>
          <w:lang w:eastAsia="ru-RU"/>
        </w:rPr>
        <w:lastRenderedPageBreak/>
        <w:t>внебюджетных средств и средств, поступающих от приносящей доход деятельности, с учетом планируемого увеличения фонда оплаты труда в соответствии с законодательством.</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7.3. Штатное расписание учреждения утверждается директором учреждения и включает в себя все должности учреждения.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0"/>
          <w:lang w:eastAsia="ru-RU"/>
        </w:rPr>
      </w:pPr>
      <w:r w:rsidRPr="003656CC">
        <w:rPr>
          <w:rFonts w:ascii="Times New Roman" w:eastAsia="Times New Roman" w:hAnsi="Times New Roman" w:cs="Times New Roman"/>
          <w:sz w:val="28"/>
          <w:szCs w:val="20"/>
          <w:lang w:eastAsia="ru-RU"/>
        </w:rPr>
        <w:t>7.4. Средства экономии фонда оплаты труда направляются учреждением на выплаты стимулирующего характера.</w:t>
      </w:r>
    </w:p>
    <w:p w:rsidR="00553F21" w:rsidRPr="00553F21" w:rsidRDefault="001F724C" w:rsidP="00553F21">
      <w:pPr>
        <w:suppressAutoHyphens/>
        <w:ind w:firstLine="567"/>
        <w:jc w:val="both"/>
        <w:rPr>
          <w:rFonts w:ascii="Times New Roman" w:hAnsi="Times New Roman" w:cs="Times New Roman"/>
          <w:sz w:val="28"/>
          <w:szCs w:val="28"/>
        </w:rPr>
      </w:pPr>
      <w:r>
        <w:rPr>
          <w:rFonts w:ascii="Times New Roman" w:hAnsi="Times New Roman" w:cs="Times New Roman"/>
          <w:sz w:val="28"/>
          <w:szCs w:val="28"/>
        </w:rPr>
        <w:t>7.5.</w:t>
      </w:r>
      <w:r w:rsidR="00553F21" w:rsidRPr="00A073E1">
        <w:rPr>
          <w:sz w:val="28"/>
          <w:szCs w:val="28"/>
        </w:rPr>
        <w:t xml:space="preserve"> </w:t>
      </w:r>
      <w:r w:rsidR="00553F21" w:rsidRPr="00553F21">
        <w:rPr>
          <w:rFonts w:ascii="Times New Roman" w:hAnsi="Times New Roman" w:cs="Times New Roman"/>
          <w:sz w:val="28"/>
          <w:szCs w:val="28"/>
        </w:rPr>
        <w:t>Оплата труда работников учреждения состоит из:</w:t>
      </w:r>
    </w:p>
    <w:p w:rsidR="00553F21" w:rsidRDefault="00553F21" w:rsidP="00553F21">
      <w:pPr>
        <w:numPr>
          <w:ilvl w:val="0"/>
          <w:numId w:val="12"/>
        </w:numPr>
        <w:suppressAutoHyphens/>
        <w:spacing w:after="0" w:line="240" w:lineRule="auto"/>
        <w:jc w:val="both"/>
        <w:rPr>
          <w:rFonts w:ascii="Times New Roman" w:hAnsi="Times New Roman" w:cs="Times New Roman"/>
          <w:sz w:val="28"/>
          <w:szCs w:val="28"/>
        </w:rPr>
      </w:pPr>
      <w:r w:rsidRPr="00553F21">
        <w:rPr>
          <w:rFonts w:ascii="Times New Roman" w:hAnsi="Times New Roman" w:cs="Times New Roman"/>
          <w:sz w:val="28"/>
          <w:szCs w:val="28"/>
        </w:rPr>
        <w:t>должностных окладов руководителей, специалистов и служащих, окладов рабочих;</w:t>
      </w:r>
    </w:p>
    <w:p w:rsidR="00553F21" w:rsidRPr="00553F21" w:rsidRDefault="00553F21" w:rsidP="00553F21">
      <w:pPr>
        <w:numPr>
          <w:ilvl w:val="0"/>
          <w:numId w:val="12"/>
        </w:numPr>
        <w:suppressAutoHyphens/>
        <w:spacing w:after="0" w:line="240" w:lineRule="auto"/>
        <w:jc w:val="both"/>
        <w:rPr>
          <w:rFonts w:ascii="Times New Roman" w:hAnsi="Times New Roman" w:cs="Times New Roman"/>
          <w:sz w:val="28"/>
          <w:szCs w:val="28"/>
        </w:rPr>
      </w:pPr>
    </w:p>
    <w:p w:rsidR="00553F21" w:rsidRPr="00553F21" w:rsidRDefault="00553F21" w:rsidP="00553F21">
      <w:pPr>
        <w:numPr>
          <w:ilvl w:val="0"/>
          <w:numId w:val="12"/>
        </w:numPr>
        <w:suppressAutoHyphens/>
        <w:spacing w:after="0" w:line="240" w:lineRule="auto"/>
        <w:jc w:val="both"/>
        <w:rPr>
          <w:rFonts w:ascii="Times New Roman" w:hAnsi="Times New Roman" w:cs="Times New Roman"/>
          <w:sz w:val="28"/>
          <w:szCs w:val="28"/>
        </w:rPr>
      </w:pPr>
      <w:r w:rsidRPr="00553F21">
        <w:rPr>
          <w:rFonts w:ascii="Times New Roman" w:hAnsi="Times New Roman" w:cs="Times New Roman"/>
          <w:sz w:val="28"/>
          <w:szCs w:val="28"/>
        </w:rPr>
        <w:t>выплат компенсационного характера;</w:t>
      </w:r>
    </w:p>
    <w:p w:rsidR="00553F21" w:rsidRPr="00553F21" w:rsidRDefault="00553F21" w:rsidP="00553F21">
      <w:pPr>
        <w:numPr>
          <w:ilvl w:val="0"/>
          <w:numId w:val="12"/>
        </w:numPr>
        <w:suppressAutoHyphens/>
        <w:spacing w:after="0" w:line="240" w:lineRule="auto"/>
        <w:jc w:val="both"/>
        <w:rPr>
          <w:rFonts w:ascii="Times New Roman" w:hAnsi="Times New Roman" w:cs="Times New Roman"/>
          <w:sz w:val="28"/>
          <w:szCs w:val="28"/>
        </w:rPr>
      </w:pPr>
      <w:r w:rsidRPr="00553F21">
        <w:rPr>
          <w:rFonts w:ascii="Times New Roman" w:hAnsi="Times New Roman" w:cs="Times New Roman"/>
          <w:sz w:val="28"/>
          <w:szCs w:val="28"/>
        </w:rPr>
        <w:t>выплат стимулирующего характера;</w:t>
      </w:r>
    </w:p>
    <w:p w:rsidR="00553F21" w:rsidRPr="00553F21" w:rsidRDefault="00553F21" w:rsidP="00553F21">
      <w:pPr>
        <w:numPr>
          <w:ilvl w:val="0"/>
          <w:numId w:val="12"/>
        </w:numPr>
        <w:suppressAutoHyphens/>
        <w:spacing w:after="0" w:line="240" w:lineRule="auto"/>
        <w:jc w:val="both"/>
        <w:rPr>
          <w:rFonts w:ascii="Times New Roman" w:hAnsi="Times New Roman" w:cs="Times New Roman"/>
          <w:sz w:val="28"/>
          <w:szCs w:val="28"/>
        </w:rPr>
      </w:pPr>
      <w:r w:rsidRPr="00553F21">
        <w:rPr>
          <w:rFonts w:ascii="Times New Roman" w:hAnsi="Times New Roman" w:cs="Times New Roman"/>
          <w:sz w:val="28"/>
          <w:szCs w:val="28"/>
        </w:rPr>
        <w:t>выплат премиального характера.</w:t>
      </w:r>
    </w:p>
    <w:p w:rsidR="001F724C" w:rsidRPr="00553F21" w:rsidRDefault="001F724C" w:rsidP="006E3038">
      <w:pPr>
        <w:suppressAutoHyphens/>
        <w:spacing w:after="0"/>
        <w:ind w:firstLine="567"/>
        <w:jc w:val="both"/>
        <w:rPr>
          <w:rFonts w:ascii="Times New Roman" w:hAnsi="Times New Roman" w:cs="Times New Roman"/>
          <w:sz w:val="28"/>
          <w:szCs w:val="28"/>
          <w:lang w:eastAsia="ru-RU"/>
        </w:rPr>
      </w:pPr>
    </w:p>
    <w:p w:rsidR="003656CC" w:rsidRPr="003656CC" w:rsidRDefault="003656CC" w:rsidP="006E3038">
      <w:pPr>
        <w:spacing w:after="0" w:line="240" w:lineRule="auto"/>
        <w:ind w:firstLine="567"/>
        <w:jc w:val="center"/>
        <w:rPr>
          <w:rFonts w:ascii="Times New Roman" w:eastAsia="Times New Roman" w:hAnsi="Times New Roman" w:cs="Times New Roman"/>
          <w:sz w:val="28"/>
          <w:szCs w:val="20"/>
          <w:lang w:eastAsia="ru-RU"/>
        </w:rPr>
      </w:pPr>
    </w:p>
    <w:p w:rsidR="003656CC" w:rsidRPr="003656CC" w:rsidRDefault="003656CC" w:rsidP="006E3038">
      <w:pPr>
        <w:spacing w:after="0" w:line="240" w:lineRule="auto"/>
        <w:ind w:firstLine="567"/>
        <w:jc w:val="center"/>
        <w:rPr>
          <w:rFonts w:ascii="Times New Roman" w:eastAsia="Times New Roman" w:hAnsi="Times New Roman" w:cs="Times New Roman"/>
          <w:b/>
          <w:sz w:val="28"/>
          <w:szCs w:val="28"/>
          <w:lang w:eastAsia="ru-RU"/>
        </w:rPr>
      </w:pPr>
      <w:r w:rsidRPr="003656CC">
        <w:rPr>
          <w:rFonts w:ascii="Times New Roman" w:eastAsia="Times New Roman" w:hAnsi="Times New Roman" w:cs="Times New Roman"/>
          <w:b/>
          <w:sz w:val="28"/>
          <w:szCs w:val="28"/>
          <w:lang w:eastAsia="ru-RU"/>
        </w:rPr>
        <w:t>8. ГАРАНТИЙНЫЕ И КОМПЕНСАЦИОННЫЕ ВЫПЛАТЫ.</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ab/>
        <w:t>При предоставлении гарантий и компенсаций соответствующие выплаты производятся за счет средств Работодателя.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В случае направления в служебную командировку Работодатель обязан возместить Работнику:</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расходы на проезд;</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расходы по найму жилого помещения;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дополнительные расходы, связанные с проживанием вне места постоянного жительства (суточные);</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 иные расходы, произведенные Работником с разрешения Работодателя.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При расторжении трудового договора в связи с ликвидацией учреждения, либо сокращением численности 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656CC" w:rsidRPr="003656CC" w:rsidRDefault="003656CC" w:rsidP="00AC174E">
      <w:pPr>
        <w:spacing w:after="0" w:line="240" w:lineRule="auto"/>
        <w:ind w:firstLine="567"/>
        <w:jc w:val="both"/>
        <w:rPr>
          <w:rFonts w:ascii="Times New Roman" w:eastAsia="Times New Roman" w:hAnsi="Times New Roman" w:cs="Times New Roman"/>
          <w:sz w:val="28"/>
          <w:szCs w:val="28"/>
          <w:lang w:eastAsia="ru-RU"/>
        </w:rPr>
      </w:pPr>
    </w:p>
    <w:p w:rsidR="003656CC" w:rsidRPr="003656CC" w:rsidRDefault="003656CC" w:rsidP="00AC174E">
      <w:pPr>
        <w:spacing w:after="0" w:line="240" w:lineRule="auto"/>
        <w:ind w:firstLine="567"/>
        <w:jc w:val="center"/>
        <w:rPr>
          <w:rFonts w:ascii="Times New Roman" w:eastAsia="Times New Roman" w:hAnsi="Times New Roman" w:cs="Times New Roman"/>
          <w:b/>
          <w:sz w:val="28"/>
          <w:szCs w:val="28"/>
          <w:lang w:eastAsia="ru-RU"/>
        </w:rPr>
      </w:pPr>
      <w:bookmarkStart w:id="5" w:name="_GoBack"/>
      <w:bookmarkEnd w:id="5"/>
      <w:r w:rsidRPr="003656CC">
        <w:rPr>
          <w:rFonts w:ascii="Times New Roman" w:eastAsia="Times New Roman" w:hAnsi="Times New Roman" w:cs="Times New Roman"/>
          <w:b/>
          <w:sz w:val="28"/>
          <w:szCs w:val="28"/>
          <w:lang w:eastAsia="ru-RU"/>
        </w:rPr>
        <w:t>9. ЗАКЛЮЧИТЕЛЬНЫЕ ПОЛОЖЕНИЯ.</w:t>
      </w:r>
    </w:p>
    <w:p w:rsidR="00352B58" w:rsidRPr="00C3226F" w:rsidRDefault="003656CC" w:rsidP="00C3226F">
      <w:pPr>
        <w:spacing w:after="0" w:line="240" w:lineRule="auto"/>
        <w:ind w:firstLine="567"/>
        <w:jc w:val="both"/>
        <w:rPr>
          <w:rFonts w:ascii="Times New Roman" w:eastAsia="Times New Roman" w:hAnsi="Times New Roman" w:cs="Times New Roman"/>
          <w:sz w:val="28"/>
          <w:szCs w:val="28"/>
          <w:lang w:eastAsia="ru-RU"/>
        </w:rPr>
      </w:pPr>
      <w:r w:rsidRPr="003656CC">
        <w:rPr>
          <w:rFonts w:ascii="Times New Roman" w:eastAsia="Times New Roman" w:hAnsi="Times New Roman" w:cs="Times New Roman"/>
          <w:sz w:val="28"/>
          <w:szCs w:val="28"/>
          <w:lang w:eastAsia="ru-RU"/>
        </w:rPr>
        <w:t>Настоящее Положение вступает в силу с момента его утверждения и действует бессрочно.</w:t>
      </w:r>
    </w:p>
    <w:sectPr w:rsidR="00352B58" w:rsidRPr="00C3226F" w:rsidSect="006E3038">
      <w:footerReference w:type="default" r:id="rId21"/>
      <w:pgSz w:w="11906" w:h="16838" w:code="9"/>
      <w:pgMar w:top="567" w:right="567" w:bottom="426"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44" w:rsidRDefault="00416144">
      <w:pPr>
        <w:spacing w:after="0" w:line="240" w:lineRule="auto"/>
      </w:pPr>
      <w:r>
        <w:separator/>
      </w:r>
    </w:p>
  </w:endnote>
  <w:endnote w:type="continuationSeparator" w:id="0">
    <w:p w:rsidR="00416144" w:rsidRDefault="0041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90" w:rsidRDefault="002A0890">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44" w:rsidRDefault="00416144">
      <w:pPr>
        <w:spacing w:after="0" w:line="240" w:lineRule="auto"/>
      </w:pPr>
      <w:r>
        <w:separator/>
      </w:r>
    </w:p>
  </w:footnote>
  <w:footnote w:type="continuationSeparator" w:id="0">
    <w:p w:rsidR="00416144" w:rsidRDefault="00416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6EE"/>
    <w:multiLevelType w:val="hybridMultilevel"/>
    <w:tmpl w:val="9CFAAF40"/>
    <w:lvl w:ilvl="0" w:tplc="548E5B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445D7"/>
    <w:multiLevelType w:val="hybridMultilevel"/>
    <w:tmpl w:val="24B6CE3E"/>
    <w:lvl w:ilvl="0" w:tplc="61685BE6">
      <w:start w:val="1"/>
      <w:numFmt w:val="russianLower"/>
      <w:lvlText w:val="%1)"/>
      <w:lvlJc w:val="left"/>
      <w:pPr>
        <w:ind w:left="7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0DD8"/>
    <w:multiLevelType w:val="hybridMultilevel"/>
    <w:tmpl w:val="8258E78E"/>
    <w:lvl w:ilvl="0" w:tplc="25C42F6A">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158C630D"/>
    <w:multiLevelType w:val="hybridMultilevel"/>
    <w:tmpl w:val="8EEEDEA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18E54070"/>
    <w:multiLevelType w:val="hybridMultilevel"/>
    <w:tmpl w:val="8F24BCB2"/>
    <w:lvl w:ilvl="0" w:tplc="548E5B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5572D"/>
    <w:multiLevelType w:val="hybridMultilevel"/>
    <w:tmpl w:val="3BC2EB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E6591A"/>
    <w:multiLevelType w:val="hybridMultilevel"/>
    <w:tmpl w:val="D87498EC"/>
    <w:lvl w:ilvl="0" w:tplc="75325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CD641F"/>
    <w:multiLevelType w:val="hybridMultilevel"/>
    <w:tmpl w:val="7466E992"/>
    <w:lvl w:ilvl="0" w:tplc="25C42F6A">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8">
    <w:nsid w:val="6D511976"/>
    <w:multiLevelType w:val="hybridMultilevel"/>
    <w:tmpl w:val="2A0A3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582B5B"/>
    <w:multiLevelType w:val="hybridMultilevel"/>
    <w:tmpl w:val="FE12AAF8"/>
    <w:lvl w:ilvl="0" w:tplc="548E5B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411044"/>
    <w:multiLevelType w:val="multilevel"/>
    <w:tmpl w:val="930CABA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1C56DDC"/>
    <w:multiLevelType w:val="hybridMultilevel"/>
    <w:tmpl w:val="5E78A5CC"/>
    <w:lvl w:ilvl="0" w:tplc="548E5B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8"/>
  </w:num>
  <w:num w:numId="6">
    <w:abstractNumId w:val="11"/>
  </w:num>
  <w:num w:numId="7">
    <w:abstractNumId w:val="4"/>
  </w:num>
  <w:num w:numId="8">
    <w:abstractNumId w:val="3"/>
  </w:num>
  <w:num w:numId="9">
    <w:abstractNumId w:val="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CC"/>
    <w:rsid w:val="0001606A"/>
    <w:rsid w:val="00026D8C"/>
    <w:rsid w:val="0005585A"/>
    <w:rsid w:val="000569BF"/>
    <w:rsid w:val="00063A4A"/>
    <w:rsid w:val="000962F3"/>
    <w:rsid w:val="000B37D0"/>
    <w:rsid w:val="000B55C0"/>
    <w:rsid w:val="000C56DC"/>
    <w:rsid w:val="000E64C9"/>
    <w:rsid w:val="000E68A5"/>
    <w:rsid w:val="00120582"/>
    <w:rsid w:val="001259A4"/>
    <w:rsid w:val="00156B22"/>
    <w:rsid w:val="00193063"/>
    <w:rsid w:val="001C4B45"/>
    <w:rsid w:val="001C65C3"/>
    <w:rsid w:val="001E1E2A"/>
    <w:rsid w:val="001F724C"/>
    <w:rsid w:val="00254320"/>
    <w:rsid w:val="0026772E"/>
    <w:rsid w:val="00281E3F"/>
    <w:rsid w:val="002A0890"/>
    <w:rsid w:val="002C7D87"/>
    <w:rsid w:val="002F5A79"/>
    <w:rsid w:val="00311D26"/>
    <w:rsid w:val="0032601B"/>
    <w:rsid w:val="00342B1B"/>
    <w:rsid w:val="00352B58"/>
    <w:rsid w:val="003656CC"/>
    <w:rsid w:val="0039054A"/>
    <w:rsid w:val="003A1EE8"/>
    <w:rsid w:val="003B7C48"/>
    <w:rsid w:val="003D3572"/>
    <w:rsid w:val="00416144"/>
    <w:rsid w:val="004215CD"/>
    <w:rsid w:val="0044332E"/>
    <w:rsid w:val="004E0C29"/>
    <w:rsid w:val="004F50B4"/>
    <w:rsid w:val="00502897"/>
    <w:rsid w:val="005146B7"/>
    <w:rsid w:val="00525AE6"/>
    <w:rsid w:val="00553F21"/>
    <w:rsid w:val="005D5B77"/>
    <w:rsid w:val="005F2512"/>
    <w:rsid w:val="00630874"/>
    <w:rsid w:val="006528F6"/>
    <w:rsid w:val="006B06F1"/>
    <w:rsid w:val="006E3038"/>
    <w:rsid w:val="006F64F8"/>
    <w:rsid w:val="00711DBD"/>
    <w:rsid w:val="00722A73"/>
    <w:rsid w:val="007959A0"/>
    <w:rsid w:val="00795E0C"/>
    <w:rsid w:val="007970BB"/>
    <w:rsid w:val="007C2D2A"/>
    <w:rsid w:val="007E6FD0"/>
    <w:rsid w:val="0081074E"/>
    <w:rsid w:val="00813438"/>
    <w:rsid w:val="00815AC7"/>
    <w:rsid w:val="008345FD"/>
    <w:rsid w:val="00843278"/>
    <w:rsid w:val="00845B93"/>
    <w:rsid w:val="008A240A"/>
    <w:rsid w:val="009110F1"/>
    <w:rsid w:val="00913B93"/>
    <w:rsid w:val="00925CF2"/>
    <w:rsid w:val="0095005D"/>
    <w:rsid w:val="00A00998"/>
    <w:rsid w:val="00A1265D"/>
    <w:rsid w:val="00A15C61"/>
    <w:rsid w:val="00A30C92"/>
    <w:rsid w:val="00AA216E"/>
    <w:rsid w:val="00AB0C7C"/>
    <w:rsid w:val="00AC174E"/>
    <w:rsid w:val="00AD51EF"/>
    <w:rsid w:val="00AD71CA"/>
    <w:rsid w:val="00AE0755"/>
    <w:rsid w:val="00AF6449"/>
    <w:rsid w:val="00B11D5A"/>
    <w:rsid w:val="00B173BA"/>
    <w:rsid w:val="00B25778"/>
    <w:rsid w:val="00B456C1"/>
    <w:rsid w:val="00B75B6D"/>
    <w:rsid w:val="00B931A0"/>
    <w:rsid w:val="00BB086F"/>
    <w:rsid w:val="00BB08BA"/>
    <w:rsid w:val="00BC05C5"/>
    <w:rsid w:val="00BF32D9"/>
    <w:rsid w:val="00C014B0"/>
    <w:rsid w:val="00C3226F"/>
    <w:rsid w:val="00C45FFD"/>
    <w:rsid w:val="00C76853"/>
    <w:rsid w:val="00C81DBF"/>
    <w:rsid w:val="00D25F83"/>
    <w:rsid w:val="00D35B1E"/>
    <w:rsid w:val="00D405A6"/>
    <w:rsid w:val="00DB5466"/>
    <w:rsid w:val="00DD7388"/>
    <w:rsid w:val="00E04705"/>
    <w:rsid w:val="00E06E4E"/>
    <w:rsid w:val="00E11A53"/>
    <w:rsid w:val="00E316AC"/>
    <w:rsid w:val="00E4307B"/>
    <w:rsid w:val="00E56AA3"/>
    <w:rsid w:val="00E57AAF"/>
    <w:rsid w:val="00E65B4B"/>
    <w:rsid w:val="00E77522"/>
    <w:rsid w:val="00EA033A"/>
    <w:rsid w:val="00F011A8"/>
    <w:rsid w:val="00F04431"/>
    <w:rsid w:val="00F10370"/>
    <w:rsid w:val="00F5705A"/>
    <w:rsid w:val="00F618B8"/>
    <w:rsid w:val="00F71928"/>
    <w:rsid w:val="00F75D5C"/>
    <w:rsid w:val="00FB35D5"/>
    <w:rsid w:val="00FC393E"/>
    <w:rsid w:val="00FD3195"/>
    <w:rsid w:val="00FF4D7F"/>
    <w:rsid w:val="00FF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56CC"/>
  </w:style>
  <w:style w:type="paragraph" w:styleId="a3">
    <w:name w:val="footer"/>
    <w:basedOn w:val="a"/>
    <w:link w:val="a4"/>
    <w:rsid w:val="003656CC"/>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4">
    <w:name w:val="Нижний колонтитул Знак"/>
    <w:basedOn w:val="a0"/>
    <w:link w:val="a3"/>
    <w:rsid w:val="003656CC"/>
    <w:rPr>
      <w:rFonts w:ascii="Times New Roman" w:eastAsia="Times New Roman" w:hAnsi="Times New Roman" w:cs="Times New Roman"/>
      <w:sz w:val="28"/>
      <w:szCs w:val="20"/>
      <w:lang w:val="x-none" w:eastAsia="ru-RU"/>
    </w:rPr>
  </w:style>
  <w:style w:type="paragraph" w:styleId="a5">
    <w:name w:val="Body Text"/>
    <w:basedOn w:val="a"/>
    <w:link w:val="a6"/>
    <w:rsid w:val="003656CC"/>
    <w:pPr>
      <w:spacing w:after="0" w:line="360" w:lineRule="exact"/>
      <w:ind w:firstLine="720"/>
      <w:jc w:val="both"/>
    </w:pPr>
    <w:rPr>
      <w:rFonts w:ascii="Times New Roman" w:eastAsia="Times New Roman" w:hAnsi="Times New Roman" w:cs="Times New Roman"/>
      <w:sz w:val="28"/>
      <w:szCs w:val="20"/>
      <w:lang w:val="x-none" w:eastAsia="ru-RU"/>
    </w:rPr>
  </w:style>
  <w:style w:type="character" w:customStyle="1" w:styleId="a6">
    <w:name w:val="Основной текст Знак"/>
    <w:basedOn w:val="a0"/>
    <w:link w:val="a5"/>
    <w:rsid w:val="003656CC"/>
    <w:rPr>
      <w:rFonts w:ascii="Times New Roman" w:eastAsia="Times New Roman" w:hAnsi="Times New Roman" w:cs="Times New Roman"/>
      <w:sz w:val="28"/>
      <w:szCs w:val="20"/>
      <w:lang w:val="x-none" w:eastAsia="ru-RU"/>
    </w:rPr>
  </w:style>
  <w:style w:type="paragraph" w:styleId="a7">
    <w:name w:val="Balloon Text"/>
    <w:basedOn w:val="a"/>
    <w:link w:val="a8"/>
    <w:uiPriority w:val="99"/>
    <w:semiHidden/>
    <w:unhideWhenUsed/>
    <w:rsid w:val="003656CC"/>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semiHidden/>
    <w:rsid w:val="003656CC"/>
    <w:rPr>
      <w:rFonts w:ascii="Tahoma" w:eastAsia="Times New Roman" w:hAnsi="Tahoma" w:cs="Times New Roman"/>
      <w:sz w:val="16"/>
      <w:szCs w:val="16"/>
      <w:lang w:val="x-none" w:eastAsia="ru-RU"/>
    </w:rPr>
  </w:style>
  <w:style w:type="paragraph" w:styleId="a9">
    <w:name w:val="List Paragraph"/>
    <w:basedOn w:val="a"/>
    <w:uiPriority w:val="99"/>
    <w:qFormat/>
    <w:rsid w:val="003656CC"/>
    <w:pPr>
      <w:spacing w:after="0" w:line="240" w:lineRule="auto"/>
      <w:ind w:left="720"/>
      <w:contextualSpacing/>
    </w:pPr>
    <w:rPr>
      <w:rFonts w:ascii="Times New Roman" w:eastAsia="Times New Roman" w:hAnsi="Times New Roman" w:cs="Times New Roman"/>
      <w:sz w:val="28"/>
      <w:szCs w:val="20"/>
      <w:lang w:eastAsia="ru-RU"/>
    </w:rPr>
  </w:style>
  <w:style w:type="table" w:customStyle="1" w:styleId="10">
    <w:name w:val="Сетка таблицы1"/>
    <w:basedOn w:val="a1"/>
    <w:next w:val="aa"/>
    <w:uiPriority w:val="59"/>
    <w:rsid w:val="003656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656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656CC"/>
    <w:pPr>
      <w:spacing w:after="0" w:line="240" w:lineRule="auto"/>
    </w:pPr>
    <w:rPr>
      <w:rFonts w:ascii="Times New Roman" w:eastAsia="Times New Roman" w:hAnsi="Times New Roman" w:cs="Times New Roman"/>
      <w:sz w:val="28"/>
      <w:szCs w:val="20"/>
      <w:lang w:eastAsia="ru-RU"/>
    </w:rPr>
  </w:style>
  <w:style w:type="paragraph" w:styleId="ac">
    <w:name w:val="Normal (Web)"/>
    <w:basedOn w:val="a"/>
    <w:rsid w:val="00AA2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AA216E"/>
    <w:rPr>
      <w:color w:val="0000FF"/>
      <w:u w:val="single"/>
    </w:rPr>
  </w:style>
  <w:style w:type="table" w:customStyle="1" w:styleId="2">
    <w:name w:val="Сетка таблицы2"/>
    <w:basedOn w:val="a1"/>
    <w:next w:val="aa"/>
    <w:uiPriority w:val="59"/>
    <w:rsid w:val="0079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56CC"/>
  </w:style>
  <w:style w:type="paragraph" w:styleId="a3">
    <w:name w:val="footer"/>
    <w:basedOn w:val="a"/>
    <w:link w:val="a4"/>
    <w:rsid w:val="003656CC"/>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4">
    <w:name w:val="Нижний колонтитул Знак"/>
    <w:basedOn w:val="a0"/>
    <w:link w:val="a3"/>
    <w:rsid w:val="003656CC"/>
    <w:rPr>
      <w:rFonts w:ascii="Times New Roman" w:eastAsia="Times New Roman" w:hAnsi="Times New Roman" w:cs="Times New Roman"/>
      <w:sz w:val="28"/>
      <w:szCs w:val="20"/>
      <w:lang w:val="x-none" w:eastAsia="ru-RU"/>
    </w:rPr>
  </w:style>
  <w:style w:type="paragraph" w:styleId="a5">
    <w:name w:val="Body Text"/>
    <w:basedOn w:val="a"/>
    <w:link w:val="a6"/>
    <w:rsid w:val="003656CC"/>
    <w:pPr>
      <w:spacing w:after="0" w:line="360" w:lineRule="exact"/>
      <w:ind w:firstLine="720"/>
      <w:jc w:val="both"/>
    </w:pPr>
    <w:rPr>
      <w:rFonts w:ascii="Times New Roman" w:eastAsia="Times New Roman" w:hAnsi="Times New Roman" w:cs="Times New Roman"/>
      <w:sz w:val="28"/>
      <w:szCs w:val="20"/>
      <w:lang w:val="x-none" w:eastAsia="ru-RU"/>
    </w:rPr>
  </w:style>
  <w:style w:type="character" w:customStyle="1" w:styleId="a6">
    <w:name w:val="Основной текст Знак"/>
    <w:basedOn w:val="a0"/>
    <w:link w:val="a5"/>
    <w:rsid w:val="003656CC"/>
    <w:rPr>
      <w:rFonts w:ascii="Times New Roman" w:eastAsia="Times New Roman" w:hAnsi="Times New Roman" w:cs="Times New Roman"/>
      <w:sz w:val="28"/>
      <w:szCs w:val="20"/>
      <w:lang w:val="x-none" w:eastAsia="ru-RU"/>
    </w:rPr>
  </w:style>
  <w:style w:type="paragraph" w:styleId="a7">
    <w:name w:val="Balloon Text"/>
    <w:basedOn w:val="a"/>
    <w:link w:val="a8"/>
    <w:uiPriority w:val="99"/>
    <w:semiHidden/>
    <w:unhideWhenUsed/>
    <w:rsid w:val="003656CC"/>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semiHidden/>
    <w:rsid w:val="003656CC"/>
    <w:rPr>
      <w:rFonts w:ascii="Tahoma" w:eastAsia="Times New Roman" w:hAnsi="Tahoma" w:cs="Times New Roman"/>
      <w:sz w:val="16"/>
      <w:szCs w:val="16"/>
      <w:lang w:val="x-none" w:eastAsia="ru-RU"/>
    </w:rPr>
  </w:style>
  <w:style w:type="paragraph" w:styleId="a9">
    <w:name w:val="List Paragraph"/>
    <w:basedOn w:val="a"/>
    <w:uiPriority w:val="99"/>
    <w:qFormat/>
    <w:rsid w:val="003656CC"/>
    <w:pPr>
      <w:spacing w:after="0" w:line="240" w:lineRule="auto"/>
      <w:ind w:left="720"/>
      <w:contextualSpacing/>
    </w:pPr>
    <w:rPr>
      <w:rFonts w:ascii="Times New Roman" w:eastAsia="Times New Roman" w:hAnsi="Times New Roman" w:cs="Times New Roman"/>
      <w:sz w:val="28"/>
      <w:szCs w:val="20"/>
      <w:lang w:eastAsia="ru-RU"/>
    </w:rPr>
  </w:style>
  <w:style w:type="table" w:customStyle="1" w:styleId="10">
    <w:name w:val="Сетка таблицы1"/>
    <w:basedOn w:val="a1"/>
    <w:next w:val="aa"/>
    <w:uiPriority w:val="59"/>
    <w:rsid w:val="003656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656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656CC"/>
    <w:pPr>
      <w:spacing w:after="0" w:line="240" w:lineRule="auto"/>
    </w:pPr>
    <w:rPr>
      <w:rFonts w:ascii="Times New Roman" w:eastAsia="Times New Roman" w:hAnsi="Times New Roman" w:cs="Times New Roman"/>
      <w:sz w:val="28"/>
      <w:szCs w:val="20"/>
      <w:lang w:eastAsia="ru-RU"/>
    </w:rPr>
  </w:style>
  <w:style w:type="paragraph" w:styleId="ac">
    <w:name w:val="Normal (Web)"/>
    <w:basedOn w:val="a"/>
    <w:rsid w:val="00AA2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AA216E"/>
    <w:rPr>
      <w:color w:val="0000FF"/>
      <w:u w:val="single"/>
    </w:rPr>
  </w:style>
  <w:style w:type="table" w:customStyle="1" w:styleId="2">
    <w:name w:val="Сетка таблицы2"/>
    <w:basedOn w:val="a1"/>
    <w:next w:val="aa"/>
    <w:uiPriority w:val="59"/>
    <w:rsid w:val="0079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kadry.ru/" TargetMode="External"/><Relationship Id="rId18" Type="http://schemas.openxmlformats.org/officeDocument/2006/relationships/hyperlink" Target="consultantplus://offline/ref=B38174A460D7C9A372DF1DB2535D4DD9AFD0C89D8C1E0118FFE874B128540320754BA75A55C0062B62A41DJ9C3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1kadry.ru/" TargetMode="External"/><Relationship Id="rId17" Type="http://schemas.openxmlformats.org/officeDocument/2006/relationships/hyperlink" Target="consultantplus://offline/ref=5C23F5A61FAA4EFC0052B2A120D56E46B7F1E040E3C565F3289CD133F6CC6D053A12F6887Fz8EDF" TargetMode="External"/><Relationship Id="rId2" Type="http://schemas.openxmlformats.org/officeDocument/2006/relationships/numbering" Target="numbering.xml"/><Relationship Id="rId16" Type="http://schemas.openxmlformats.org/officeDocument/2006/relationships/hyperlink" Target="consultantplus://offline/ref=5C23F5A61FAA4EFC0052B2A120D56E46B7F1E040E3C565F3289CD133F6CC6D053A12F6887Ez8E6F" TargetMode="External"/><Relationship Id="rId20" Type="http://schemas.openxmlformats.org/officeDocument/2006/relationships/hyperlink" Target="https://www.1ju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3F5A61FAA4EFC0052B2A120D56E46B7F1E040E3C565F3289CD133F6CC6D053A12F68E7F84F132zAEBF" TargetMode="External"/><Relationship Id="rId5" Type="http://schemas.openxmlformats.org/officeDocument/2006/relationships/settings" Target="settings.xml"/><Relationship Id="rId15" Type="http://schemas.openxmlformats.org/officeDocument/2006/relationships/hyperlink" Target="consultantplus://offline/ref=5C23F5A61FAA4EFC0052B2A120D56E46B7F1E040E3C565F3289CD133F6CC6D053A12F6887Ez8E1F" TargetMode="External"/><Relationship Id="rId23" Type="http://schemas.openxmlformats.org/officeDocument/2006/relationships/theme" Target="theme/theme1.xml"/><Relationship Id="rId10" Type="http://schemas.openxmlformats.org/officeDocument/2006/relationships/hyperlink" Target="consultantplus://offline/ref=9F217CA24D24C73D177B26A76344F05B08C03D68D19EF75EDE14493EF31DCBC0A6D29C70925E62AEo6CBL" TargetMode="External"/><Relationship Id="rId19" Type="http://schemas.openxmlformats.org/officeDocument/2006/relationships/hyperlink" Target="consultantplus://offline/ref=9F217CA24D24C73D177B26A76344F05B08C03D68D19EF75EDE14493EF31DCBC0A6D29C70925E64A7o6CBL" TargetMode="External"/><Relationship Id="rId4" Type="http://schemas.microsoft.com/office/2007/relationships/stylesWithEffects" Target="stylesWithEffects.xml"/><Relationship Id="rId9" Type="http://schemas.openxmlformats.org/officeDocument/2006/relationships/hyperlink" Target="consultantplus://offline/ref=9F217CA24D24C73D177B26A76344F05B08C03D68D19EF75EDE14493EF3o1CDL" TargetMode="External"/><Relationship Id="rId14" Type="http://schemas.openxmlformats.org/officeDocument/2006/relationships/hyperlink" Target="consultantplus://offline/ref=5C23F5A61FAA4EFC0052B2A120D56E46B7F1E040E3C565F3289CD133F6CC6D053A12F68E7F85F83AzAE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7068-1F5A-415F-9569-E32DACBA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secretar</cp:lastModifiedBy>
  <cp:revision>37</cp:revision>
  <cp:lastPrinted>2019-03-12T10:54:00Z</cp:lastPrinted>
  <dcterms:created xsi:type="dcterms:W3CDTF">2019-03-12T04:45:00Z</dcterms:created>
  <dcterms:modified xsi:type="dcterms:W3CDTF">2019-03-25T10:10:00Z</dcterms:modified>
</cp:coreProperties>
</file>